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90" w:rsidRPr="00522790" w:rsidRDefault="00522790" w:rsidP="00522790">
      <w:pPr>
        <w:autoSpaceDE w:val="0"/>
        <w:autoSpaceDN w:val="0"/>
        <w:adjustRightInd w:val="0"/>
        <w:spacing w:after="0" w:line="240" w:lineRule="auto"/>
        <w:jc w:val="right"/>
        <w:outlineLvl w:val="0"/>
        <w:rPr>
          <w:rFonts w:ascii="Arial" w:hAnsi="Arial" w:cs="Arial"/>
          <w:sz w:val="20"/>
          <w:szCs w:val="20"/>
        </w:rPr>
      </w:pPr>
      <w:r w:rsidRPr="00522790">
        <w:rPr>
          <w:rFonts w:ascii="Arial" w:hAnsi="Arial" w:cs="Arial"/>
          <w:sz w:val="20"/>
          <w:szCs w:val="20"/>
        </w:rPr>
        <w:t>Приложение N 10</w:t>
      </w:r>
    </w:p>
    <w:p w:rsidR="00522790" w:rsidRPr="00522790" w:rsidRDefault="00522790" w:rsidP="00522790">
      <w:pPr>
        <w:autoSpaceDE w:val="0"/>
        <w:autoSpaceDN w:val="0"/>
        <w:adjustRightInd w:val="0"/>
        <w:spacing w:after="0" w:line="240" w:lineRule="auto"/>
        <w:jc w:val="right"/>
        <w:rPr>
          <w:rFonts w:ascii="Arial" w:hAnsi="Arial" w:cs="Arial"/>
          <w:sz w:val="20"/>
          <w:szCs w:val="20"/>
        </w:rPr>
      </w:pPr>
      <w:r w:rsidRPr="00522790">
        <w:rPr>
          <w:rFonts w:ascii="Arial" w:hAnsi="Arial" w:cs="Arial"/>
          <w:sz w:val="20"/>
          <w:szCs w:val="20"/>
        </w:rPr>
        <w:t>к Государственной программе развития</w:t>
      </w:r>
    </w:p>
    <w:p w:rsidR="00522790" w:rsidRPr="00522790" w:rsidRDefault="00522790" w:rsidP="00522790">
      <w:pPr>
        <w:autoSpaceDE w:val="0"/>
        <w:autoSpaceDN w:val="0"/>
        <w:adjustRightInd w:val="0"/>
        <w:spacing w:after="0" w:line="240" w:lineRule="auto"/>
        <w:jc w:val="right"/>
        <w:rPr>
          <w:rFonts w:ascii="Arial" w:hAnsi="Arial" w:cs="Arial"/>
          <w:sz w:val="20"/>
          <w:szCs w:val="20"/>
        </w:rPr>
      </w:pPr>
      <w:r w:rsidRPr="00522790">
        <w:rPr>
          <w:rFonts w:ascii="Arial" w:hAnsi="Arial" w:cs="Arial"/>
          <w:sz w:val="20"/>
          <w:szCs w:val="20"/>
        </w:rPr>
        <w:t>сельского хозяйства и регулирования</w:t>
      </w:r>
    </w:p>
    <w:p w:rsidR="00522790" w:rsidRPr="00522790" w:rsidRDefault="00522790" w:rsidP="00522790">
      <w:pPr>
        <w:autoSpaceDE w:val="0"/>
        <w:autoSpaceDN w:val="0"/>
        <w:adjustRightInd w:val="0"/>
        <w:spacing w:after="0" w:line="240" w:lineRule="auto"/>
        <w:jc w:val="right"/>
        <w:rPr>
          <w:rFonts w:ascii="Arial" w:hAnsi="Arial" w:cs="Arial"/>
          <w:sz w:val="20"/>
          <w:szCs w:val="20"/>
        </w:rPr>
      </w:pPr>
      <w:r w:rsidRPr="00522790">
        <w:rPr>
          <w:rFonts w:ascii="Arial" w:hAnsi="Arial" w:cs="Arial"/>
          <w:sz w:val="20"/>
          <w:szCs w:val="20"/>
        </w:rPr>
        <w:t>рынков сельскохозяйственной продукции,</w:t>
      </w:r>
    </w:p>
    <w:p w:rsidR="00522790" w:rsidRPr="00522790" w:rsidRDefault="00522790" w:rsidP="00522790">
      <w:pPr>
        <w:autoSpaceDE w:val="0"/>
        <w:autoSpaceDN w:val="0"/>
        <w:adjustRightInd w:val="0"/>
        <w:spacing w:after="0" w:line="240" w:lineRule="auto"/>
        <w:jc w:val="right"/>
        <w:rPr>
          <w:rFonts w:ascii="Arial" w:hAnsi="Arial" w:cs="Arial"/>
          <w:sz w:val="20"/>
          <w:szCs w:val="20"/>
        </w:rPr>
      </w:pPr>
      <w:r w:rsidRPr="00522790">
        <w:rPr>
          <w:rFonts w:ascii="Arial" w:hAnsi="Arial" w:cs="Arial"/>
          <w:sz w:val="20"/>
          <w:szCs w:val="20"/>
        </w:rPr>
        <w:t>сырья и продовольствия</w:t>
      </w: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outlineLvl w:val="1"/>
        <w:rPr>
          <w:rFonts w:ascii="Arial" w:hAnsi="Arial" w:cs="Arial"/>
          <w:b/>
          <w:bCs/>
          <w:sz w:val="20"/>
          <w:szCs w:val="20"/>
        </w:rPr>
      </w:pPr>
      <w:r w:rsidRPr="00522790">
        <w:rPr>
          <w:rFonts w:ascii="Arial" w:hAnsi="Arial" w:cs="Arial"/>
          <w:b/>
          <w:bCs/>
          <w:sz w:val="20"/>
          <w:szCs w:val="20"/>
        </w:rPr>
        <w:t>ПРАВИЛА</w:t>
      </w:r>
    </w:p>
    <w:p w:rsidR="00522790" w:rsidRPr="00522790" w:rsidRDefault="00522790" w:rsidP="00522790">
      <w:pPr>
        <w:autoSpaceDE w:val="0"/>
        <w:autoSpaceDN w:val="0"/>
        <w:adjustRightInd w:val="0"/>
        <w:spacing w:after="0" w:line="240" w:lineRule="auto"/>
        <w:jc w:val="center"/>
        <w:outlineLvl w:val="1"/>
        <w:rPr>
          <w:rFonts w:ascii="Arial" w:hAnsi="Arial" w:cs="Arial"/>
          <w:b/>
          <w:bCs/>
          <w:sz w:val="20"/>
          <w:szCs w:val="20"/>
        </w:rPr>
      </w:pPr>
      <w:r w:rsidRPr="00522790">
        <w:rPr>
          <w:rFonts w:ascii="Arial" w:hAnsi="Arial" w:cs="Arial"/>
          <w:b/>
          <w:bCs/>
          <w:sz w:val="20"/>
          <w:szCs w:val="20"/>
        </w:rPr>
        <w:t>ПРЕДОСТАВЛЕНИЯ И РАСПРЕДЕЛЕНИЯ СУБСИДИЙ ИЗ ФЕДЕРАЛЬНОГО</w:t>
      </w:r>
    </w:p>
    <w:p w:rsidR="00522790" w:rsidRPr="00522790" w:rsidRDefault="00522790" w:rsidP="00522790">
      <w:pPr>
        <w:autoSpaceDE w:val="0"/>
        <w:autoSpaceDN w:val="0"/>
        <w:adjustRightInd w:val="0"/>
        <w:spacing w:after="0" w:line="240" w:lineRule="auto"/>
        <w:jc w:val="center"/>
        <w:outlineLvl w:val="1"/>
        <w:rPr>
          <w:rFonts w:ascii="Arial" w:hAnsi="Arial" w:cs="Arial"/>
          <w:b/>
          <w:bCs/>
          <w:sz w:val="20"/>
          <w:szCs w:val="20"/>
        </w:rPr>
      </w:pPr>
      <w:r w:rsidRPr="00522790">
        <w:rPr>
          <w:rFonts w:ascii="Arial" w:hAnsi="Arial" w:cs="Arial"/>
          <w:b/>
          <w:bCs/>
          <w:sz w:val="20"/>
          <w:szCs w:val="20"/>
        </w:rPr>
        <w:t>БЮДЖЕТА БЮДЖЕТАМ СУБЪЕКТОВ РОССИЙСКОЙ ФЕДЕРАЦИИ В РАМКАХ</w:t>
      </w:r>
    </w:p>
    <w:p w:rsidR="00522790" w:rsidRPr="00522790" w:rsidRDefault="00522790" w:rsidP="00522790">
      <w:pPr>
        <w:autoSpaceDE w:val="0"/>
        <w:autoSpaceDN w:val="0"/>
        <w:adjustRightInd w:val="0"/>
        <w:spacing w:after="0" w:line="240" w:lineRule="auto"/>
        <w:jc w:val="center"/>
        <w:outlineLvl w:val="1"/>
        <w:rPr>
          <w:rFonts w:ascii="Arial" w:hAnsi="Arial" w:cs="Arial"/>
          <w:b/>
          <w:bCs/>
          <w:sz w:val="20"/>
          <w:szCs w:val="20"/>
        </w:rPr>
      </w:pPr>
      <w:r w:rsidRPr="00522790">
        <w:rPr>
          <w:rFonts w:ascii="Arial" w:hAnsi="Arial" w:cs="Arial"/>
          <w:b/>
          <w:bCs/>
          <w:sz w:val="20"/>
          <w:szCs w:val="20"/>
        </w:rPr>
        <w:t>РЕАЛИЗАЦИИ МЕРОПРИЯТИЙ ВЕДОМСТВЕННОЙ ПРОГРАММЫ "РАЗВИТИЕ</w:t>
      </w:r>
    </w:p>
    <w:p w:rsidR="00522790" w:rsidRPr="00522790" w:rsidRDefault="00522790" w:rsidP="00522790">
      <w:pPr>
        <w:autoSpaceDE w:val="0"/>
        <w:autoSpaceDN w:val="0"/>
        <w:adjustRightInd w:val="0"/>
        <w:spacing w:after="0" w:line="240" w:lineRule="auto"/>
        <w:jc w:val="center"/>
        <w:outlineLvl w:val="1"/>
        <w:rPr>
          <w:rFonts w:ascii="Arial" w:hAnsi="Arial" w:cs="Arial"/>
          <w:b/>
          <w:bCs/>
          <w:sz w:val="20"/>
          <w:szCs w:val="20"/>
        </w:rPr>
      </w:pPr>
      <w:r w:rsidRPr="00522790">
        <w:rPr>
          <w:rFonts w:ascii="Arial" w:hAnsi="Arial" w:cs="Arial"/>
          <w:b/>
          <w:bCs/>
          <w:sz w:val="20"/>
          <w:szCs w:val="20"/>
        </w:rPr>
        <w:t>МЕЛИОРАТИВНОГО КОМПЛЕКСА РОССИИ" И МЕРОПРИЯТИЙ В ОБЛАСТИ</w:t>
      </w:r>
    </w:p>
    <w:p w:rsidR="00522790" w:rsidRPr="00522790" w:rsidRDefault="00522790" w:rsidP="00522790">
      <w:pPr>
        <w:autoSpaceDE w:val="0"/>
        <w:autoSpaceDN w:val="0"/>
        <w:adjustRightInd w:val="0"/>
        <w:spacing w:after="0" w:line="240" w:lineRule="auto"/>
        <w:jc w:val="center"/>
        <w:outlineLvl w:val="1"/>
        <w:rPr>
          <w:rFonts w:ascii="Arial" w:hAnsi="Arial" w:cs="Arial"/>
          <w:b/>
          <w:bCs/>
          <w:sz w:val="20"/>
          <w:szCs w:val="20"/>
        </w:rPr>
      </w:pPr>
      <w:r w:rsidRPr="00522790">
        <w:rPr>
          <w:rFonts w:ascii="Arial" w:hAnsi="Arial" w:cs="Arial"/>
          <w:b/>
          <w:bCs/>
          <w:sz w:val="20"/>
          <w:szCs w:val="20"/>
        </w:rPr>
        <w:t>МЕЛИОРАЦИИ ЗЕМЕЛЬ СЕЛЬСКОХОЗЯЙСТВЕННОГО НАЗНАЧЕНИЯ</w:t>
      </w:r>
    </w:p>
    <w:p w:rsidR="00522790" w:rsidRPr="00522790" w:rsidRDefault="00522790" w:rsidP="00522790">
      <w:pPr>
        <w:autoSpaceDE w:val="0"/>
        <w:autoSpaceDN w:val="0"/>
        <w:adjustRightInd w:val="0"/>
        <w:spacing w:after="0" w:line="240" w:lineRule="auto"/>
        <w:jc w:val="center"/>
        <w:outlineLvl w:val="1"/>
        <w:rPr>
          <w:rFonts w:ascii="Arial" w:hAnsi="Arial" w:cs="Arial"/>
          <w:b/>
          <w:bCs/>
          <w:sz w:val="20"/>
          <w:szCs w:val="20"/>
        </w:rPr>
      </w:pPr>
      <w:r w:rsidRPr="00522790">
        <w:rPr>
          <w:rFonts w:ascii="Arial" w:hAnsi="Arial" w:cs="Arial"/>
          <w:b/>
          <w:bCs/>
          <w:sz w:val="20"/>
          <w:szCs w:val="20"/>
        </w:rPr>
        <w:t>В РАМКАХ ФЕДЕРАЛЬНОГО ПРОЕКТА "ЭКСПОРТ ПРОДУКЦИИ</w:t>
      </w:r>
    </w:p>
    <w:p w:rsidR="00522790" w:rsidRPr="00522790" w:rsidRDefault="00522790" w:rsidP="00522790">
      <w:pPr>
        <w:autoSpaceDE w:val="0"/>
        <w:autoSpaceDN w:val="0"/>
        <w:adjustRightInd w:val="0"/>
        <w:spacing w:after="0" w:line="240" w:lineRule="auto"/>
        <w:jc w:val="center"/>
        <w:outlineLvl w:val="1"/>
        <w:rPr>
          <w:rFonts w:ascii="Arial" w:hAnsi="Arial" w:cs="Arial"/>
          <w:b/>
          <w:bCs/>
          <w:sz w:val="20"/>
          <w:szCs w:val="20"/>
        </w:rPr>
      </w:pPr>
      <w:r w:rsidRPr="00522790">
        <w:rPr>
          <w:rFonts w:ascii="Arial" w:hAnsi="Arial" w:cs="Arial"/>
          <w:b/>
          <w:bCs/>
          <w:sz w:val="20"/>
          <w:szCs w:val="20"/>
        </w:rPr>
        <w:t>АГРОПРОМЫШЛЕННОГО КОМПЛЕКСА"</w:t>
      </w:r>
    </w:p>
    <w:p w:rsidR="00522790" w:rsidRPr="00522790" w:rsidRDefault="00522790" w:rsidP="0052279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522790" w:rsidRPr="00522790">
        <w:trPr>
          <w:jc w:val="center"/>
        </w:trPr>
        <w:tc>
          <w:tcPr>
            <w:tcW w:w="5000" w:type="pct"/>
            <w:tcBorders>
              <w:left w:val="single" w:sz="24" w:space="0" w:color="CED3F1"/>
              <w:right w:val="single" w:sz="24" w:space="0" w:color="F4F3F8"/>
            </w:tcBorders>
            <w:shd w:val="clear" w:color="auto" w:fill="F4F3F8"/>
          </w:tcPr>
          <w:p w:rsidR="00522790" w:rsidRPr="00522790" w:rsidRDefault="00522790" w:rsidP="00522790">
            <w:pPr>
              <w:autoSpaceDE w:val="0"/>
              <w:autoSpaceDN w:val="0"/>
              <w:adjustRightInd w:val="0"/>
              <w:spacing w:after="0" w:line="240" w:lineRule="auto"/>
              <w:jc w:val="center"/>
              <w:rPr>
                <w:rFonts w:ascii="Arial" w:hAnsi="Arial" w:cs="Arial"/>
                <w:sz w:val="20"/>
                <w:szCs w:val="20"/>
              </w:rPr>
            </w:pPr>
            <w:r w:rsidRPr="00522790">
              <w:rPr>
                <w:rFonts w:ascii="Arial" w:hAnsi="Arial" w:cs="Arial"/>
                <w:sz w:val="20"/>
                <w:szCs w:val="20"/>
              </w:rPr>
              <w:t>Список изменяющих документов</w:t>
            </w:r>
          </w:p>
          <w:p w:rsidR="00522790" w:rsidRPr="00522790" w:rsidRDefault="00522790" w:rsidP="00522790">
            <w:pPr>
              <w:autoSpaceDE w:val="0"/>
              <w:autoSpaceDN w:val="0"/>
              <w:adjustRightInd w:val="0"/>
              <w:spacing w:after="0" w:line="240" w:lineRule="auto"/>
              <w:jc w:val="center"/>
              <w:rPr>
                <w:rFonts w:ascii="Arial" w:hAnsi="Arial" w:cs="Arial"/>
                <w:sz w:val="20"/>
                <w:szCs w:val="20"/>
              </w:rPr>
            </w:pPr>
            <w:r w:rsidRPr="00522790">
              <w:rPr>
                <w:rFonts w:ascii="Arial" w:hAnsi="Arial" w:cs="Arial"/>
                <w:sz w:val="20"/>
                <w:szCs w:val="20"/>
              </w:rPr>
              <w:t xml:space="preserve">(в ред. </w:t>
            </w:r>
            <w:hyperlink r:id="rId4" w:history="1">
              <w:r w:rsidRPr="00522790">
                <w:rPr>
                  <w:rFonts w:ascii="Arial" w:hAnsi="Arial" w:cs="Arial"/>
                  <w:sz w:val="20"/>
                  <w:szCs w:val="20"/>
                </w:rPr>
                <w:t>Постановления</w:t>
              </w:r>
            </w:hyperlink>
            <w:r w:rsidRPr="00522790">
              <w:rPr>
                <w:rFonts w:ascii="Arial" w:hAnsi="Arial" w:cs="Arial"/>
                <w:sz w:val="20"/>
                <w:szCs w:val="20"/>
              </w:rPr>
              <w:t xml:space="preserve"> Правительства РФ от 20.11.2019 N 1477)</w:t>
            </w:r>
          </w:p>
        </w:tc>
      </w:tr>
    </w:tbl>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(далее - субсидии).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0" w:name="Par18"/>
      <w:bookmarkEnd w:id="0"/>
      <w:r w:rsidRPr="00522790">
        <w:rPr>
          <w:rFonts w:ascii="Arial" w:hAnsi="Arial" w:cs="Arial"/>
          <w:sz w:val="20"/>
          <w:szCs w:val="20"/>
        </w:rPr>
        <w:t>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1" w:name="Par19"/>
      <w:bookmarkEnd w:id="1"/>
      <w:r w:rsidRPr="00522790">
        <w:rPr>
          <w:rFonts w:ascii="Arial" w:hAnsi="Arial" w:cs="Arial"/>
          <w:sz w:val="20"/>
          <w:szCs w:val="20"/>
        </w:rP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2" w:name="Par20"/>
      <w:bookmarkEnd w:id="2"/>
      <w:r w:rsidRPr="00522790">
        <w:rPr>
          <w:rFonts w:ascii="Arial" w:hAnsi="Arial" w:cs="Arial"/>
          <w:sz w:val="20"/>
          <w:szCs w:val="20"/>
        </w:rPr>
        <w:t>б) культуртехнические мероприятия на выбывших сельскохозяйственных угодьях, вовлекаемых в сельскохозяйственный оборот, в том числе: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расчистка земель от древесной и травянистой растительности, кочек, пней и мха, а также от камней и иных предметов;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рыхление, </w:t>
      </w:r>
      <w:proofErr w:type="spellStart"/>
      <w:r w:rsidRPr="00522790">
        <w:rPr>
          <w:rFonts w:ascii="Arial" w:hAnsi="Arial" w:cs="Arial"/>
          <w:sz w:val="20"/>
          <w:szCs w:val="20"/>
        </w:rPr>
        <w:t>пескование</w:t>
      </w:r>
      <w:proofErr w:type="spellEnd"/>
      <w:r w:rsidRPr="00522790">
        <w:rPr>
          <w:rFonts w:ascii="Arial" w:hAnsi="Arial" w:cs="Arial"/>
          <w:sz w:val="20"/>
          <w:szCs w:val="20"/>
        </w:rPr>
        <w:t xml:space="preserve">, </w:t>
      </w:r>
      <w:proofErr w:type="spellStart"/>
      <w:r w:rsidRPr="00522790">
        <w:rPr>
          <w:rFonts w:ascii="Arial" w:hAnsi="Arial" w:cs="Arial"/>
          <w:sz w:val="20"/>
          <w:szCs w:val="20"/>
        </w:rPr>
        <w:t>глинование</w:t>
      </w:r>
      <w:proofErr w:type="spellEnd"/>
      <w:r w:rsidRPr="00522790">
        <w:rPr>
          <w:rFonts w:ascii="Arial" w:hAnsi="Arial" w:cs="Arial"/>
          <w:sz w:val="20"/>
          <w:szCs w:val="20"/>
        </w:rPr>
        <w:t>, землевание, плантаж и первичная обработка почвы;</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3" w:name="Par23"/>
      <w:bookmarkEnd w:id="3"/>
      <w:r w:rsidRPr="00522790">
        <w:rPr>
          <w:rFonts w:ascii="Arial" w:hAnsi="Arial" w:cs="Arial"/>
          <w:sz w:val="20"/>
          <w:szCs w:val="20"/>
        </w:rPr>
        <w:t>внесение мелиорантов, понижающих кислотность почв;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4" w:name="Par24"/>
      <w:bookmarkEnd w:id="4"/>
      <w:r w:rsidRPr="00522790">
        <w:rPr>
          <w:rFonts w:ascii="Arial" w:hAnsi="Arial" w:cs="Arial"/>
          <w:sz w:val="20"/>
          <w:szCs w:val="20"/>
        </w:rPr>
        <w:t xml:space="preserve">в) </w:t>
      </w:r>
      <w:proofErr w:type="spellStart"/>
      <w:r w:rsidRPr="00522790">
        <w:rPr>
          <w:rFonts w:ascii="Arial" w:hAnsi="Arial" w:cs="Arial"/>
          <w:sz w:val="20"/>
          <w:szCs w:val="20"/>
        </w:rPr>
        <w:t>агролесомелиоративные</w:t>
      </w:r>
      <w:proofErr w:type="spellEnd"/>
      <w:r w:rsidRPr="00522790">
        <w:rPr>
          <w:rFonts w:ascii="Arial" w:hAnsi="Arial" w:cs="Arial"/>
          <w:sz w:val="20"/>
          <w:szCs w:val="20"/>
        </w:rPr>
        <w:t xml:space="preserve"> мероприятия, в том числе: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lastRenderedPageBreak/>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предотвращение деградации земель пастбищ путем создания защитных лесных насаждений;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защита земель от эрозии путем создания лесных насаждений в оврагах, балках, песках, на берегах рек и на других территориях;</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5" w:name="Par28"/>
      <w:bookmarkEnd w:id="5"/>
      <w:r w:rsidRPr="00522790">
        <w:rPr>
          <w:rFonts w:ascii="Arial" w:hAnsi="Arial" w:cs="Arial"/>
          <w:sz w:val="20"/>
          <w:szCs w:val="20"/>
        </w:rPr>
        <w:t>г) фитомелиоративные мероприятия, направленные на закрепление песков;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6" w:name="Par29"/>
      <w:bookmarkEnd w:id="6"/>
      <w:proofErr w:type="spellStart"/>
      <w:r w:rsidRPr="00522790">
        <w:rPr>
          <w:rFonts w:ascii="Arial" w:hAnsi="Arial" w:cs="Arial"/>
          <w:sz w:val="20"/>
          <w:szCs w:val="20"/>
        </w:rPr>
        <w:t>д</w:t>
      </w:r>
      <w:proofErr w:type="spellEnd"/>
      <w:r w:rsidRPr="00522790">
        <w:rPr>
          <w:rFonts w:ascii="Arial" w:hAnsi="Arial" w:cs="Arial"/>
          <w:sz w:val="20"/>
          <w:szCs w:val="20"/>
        </w:rPr>
        <w:t>) мероприятия в области известкования кислых почв на пашне (далее - известкование кислых почв), в том числе: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проведение технологических работ по внесению известковых мелиорантов.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7" w:name="Par34"/>
      <w:bookmarkEnd w:id="7"/>
      <w:r w:rsidRPr="00522790">
        <w:rPr>
          <w:rFonts w:ascii="Arial" w:hAnsi="Arial" w:cs="Arial"/>
          <w:sz w:val="20"/>
          <w:szCs w:val="20"/>
        </w:rPr>
        <w:t xml:space="preserve">3. Субсидии в рамках реализации федерального проекта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реализацию региональных проектов) в рамках мероприятий, указанных в </w:t>
      </w:r>
      <w:hyperlink w:anchor="Par19" w:history="1">
        <w:r w:rsidRPr="00522790">
          <w:rPr>
            <w:rFonts w:ascii="Arial" w:hAnsi="Arial" w:cs="Arial"/>
            <w:sz w:val="20"/>
            <w:szCs w:val="20"/>
          </w:rPr>
          <w:t>подпунктах "а"</w:t>
        </w:r>
      </w:hyperlink>
      <w:r w:rsidRPr="00522790">
        <w:rPr>
          <w:rFonts w:ascii="Arial" w:hAnsi="Arial" w:cs="Arial"/>
          <w:sz w:val="20"/>
          <w:szCs w:val="20"/>
        </w:rPr>
        <w:t xml:space="preserve"> и </w:t>
      </w:r>
      <w:hyperlink w:anchor="Par20" w:history="1">
        <w:r w:rsidRPr="00522790">
          <w:rPr>
            <w:rFonts w:ascii="Arial" w:hAnsi="Arial" w:cs="Arial"/>
            <w:sz w:val="20"/>
            <w:szCs w:val="20"/>
          </w:rPr>
          <w:t>"б"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для предоставления субсидии на мероприятия региональных программ и субсидии на реализацию региональных проектов на цели, указанные в </w:t>
      </w:r>
      <w:hyperlink w:anchor="Par18" w:history="1">
        <w:r w:rsidRPr="00522790">
          <w:rPr>
            <w:rFonts w:ascii="Arial" w:hAnsi="Arial" w:cs="Arial"/>
            <w:sz w:val="20"/>
            <w:szCs w:val="20"/>
          </w:rPr>
          <w:t>пунктах 2</w:t>
        </w:r>
      </w:hyperlink>
      <w:r w:rsidRPr="00522790">
        <w:rPr>
          <w:rFonts w:ascii="Arial" w:hAnsi="Arial" w:cs="Arial"/>
          <w:sz w:val="20"/>
          <w:szCs w:val="20"/>
        </w:rPr>
        <w:t xml:space="preserve"> и </w:t>
      </w:r>
      <w:hyperlink w:anchor="Par34" w:history="1">
        <w:r w:rsidRPr="00522790">
          <w:rPr>
            <w:rFonts w:ascii="Arial" w:hAnsi="Arial" w:cs="Arial"/>
            <w:sz w:val="20"/>
            <w:szCs w:val="20"/>
          </w:rPr>
          <w:t>3</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5. Субсидии предоставляются при соблюдении следующих условий: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реализацию региональных проектов (далее - соглашения) в соответствии с </w:t>
      </w:r>
      <w:hyperlink r:id="rId5" w:history="1">
        <w:r w:rsidRPr="00522790">
          <w:rPr>
            <w:rFonts w:ascii="Arial" w:hAnsi="Arial" w:cs="Arial"/>
            <w:sz w:val="20"/>
            <w:szCs w:val="20"/>
          </w:rPr>
          <w:t>пунктом 10</w:t>
        </w:r>
      </w:hyperlink>
      <w:r w:rsidRPr="00522790">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w:t>
      </w:r>
      <w:r w:rsidRPr="00522790">
        <w:rPr>
          <w:rFonts w:ascii="Arial" w:hAnsi="Arial" w:cs="Arial"/>
          <w:sz w:val="20"/>
          <w:szCs w:val="20"/>
        </w:rPr>
        <w:lastRenderedPageBreak/>
        <w:t>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6. Критерием отбора субъекта Российской Федерации для предоставления субсидии является наличие заявки, содержащей следующие сведения:</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а) наличие региональной программы (регионального проекта);</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б) значения показателей результатов использования субсидии на мероприятия региональной программы (на реализацию регионального проекта);</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в) наличие проектной документации по мероприятиям, указанным в </w:t>
      </w:r>
      <w:hyperlink w:anchor="Par19" w:history="1">
        <w:r w:rsidRPr="00522790">
          <w:rPr>
            <w:rFonts w:ascii="Arial" w:hAnsi="Arial" w:cs="Arial"/>
            <w:sz w:val="20"/>
            <w:szCs w:val="20"/>
          </w:rPr>
          <w:t>подпунктах "а"</w:t>
        </w:r>
      </w:hyperlink>
      <w:r w:rsidRPr="00522790">
        <w:rPr>
          <w:rFonts w:ascii="Arial" w:hAnsi="Arial" w:cs="Arial"/>
          <w:sz w:val="20"/>
          <w:szCs w:val="20"/>
        </w:rPr>
        <w:t xml:space="preserve"> и </w:t>
      </w:r>
      <w:hyperlink w:anchor="Par29" w:history="1">
        <w:r w:rsidRPr="00522790">
          <w:rPr>
            <w:rFonts w:ascii="Arial" w:hAnsi="Arial" w:cs="Arial"/>
            <w:sz w:val="20"/>
            <w:szCs w:val="20"/>
          </w:rPr>
          <w:t>"</w:t>
        </w:r>
        <w:proofErr w:type="spellStart"/>
        <w:r w:rsidRPr="00522790">
          <w:rPr>
            <w:rFonts w:ascii="Arial" w:hAnsi="Arial" w:cs="Arial"/>
            <w:sz w:val="20"/>
            <w:szCs w:val="20"/>
          </w:rPr>
          <w:t>д</w:t>
        </w:r>
        <w:proofErr w:type="spellEnd"/>
        <w:r w:rsidRPr="00522790">
          <w:rPr>
            <w:rFonts w:ascii="Arial" w:hAnsi="Arial" w:cs="Arial"/>
            <w:sz w:val="20"/>
            <w:szCs w:val="20"/>
          </w:rPr>
          <w:t>"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ar126" w:history="1">
        <w:r w:rsidRPr="00522790">
          <w:rPr>
            <w:rFonts w:ascii="Arial" w:hAnsi="Arial" w:cs="Arial"/>
            <w:sz w:val="20"/>
            <w:szCs w:val="20"/>
          </w:rPr>
          <w:t>пункте 21</w:t>
        </w:r>
      </w:hyperlink>
      <w:r w:rsidRPr="00522790">
        <w:rPr>
          <w:rFonts w:ascii="Arial" w:hAnsi="Arial" w:cs="Arial"/>
          <w:sz w:val="20"/>
          <w:szCs w:val="20"/>
        </w:rP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ar132" w:history="1">
        <w:r w:rsidRPr="00522790">
          <w:rPr>
            <w:rFonts w:ascii="Arial" w:hAnsi="Arial" w:cs="Arial"/>
            <w:sz w:val="20"/>
            <w:szCs w:val="20"/>
          </w:rPr>
          <w:t>пункте 22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д</w:t>
      </w:r>
      <w:proofErr w:type="spellEnd"/>
      <w:r w:rsidRPr="00522790">
        <w:rPr>
          <w:rFonts w:ascii="Arial" w:hAnsi="Arial" w:cs="Arial"/>
          <w:sz w:val="20"/>
          <w:szCs w:val="20"/>
        </w:rPr>
        <w:t xml:space="preserve">)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ar18" w:history="1">
        <w:r w:rsidRPr="00522790">
          <w:rPr>
            <w:rFonts w:ascii="Arial" w:hAnsi="Arial" w:cs="Arial"/>
            <w:sz w:val="20"/>
            <w:szCs w:val="20"/>
          </w:rPr>
          <w:t>пунктах 2</w:t>
        </w:r>
      </w:hyperlink>
      <w:r w:rsidRPr="00522790">
        <w:rPr>
          <w:rFonts w:ascii="Arial" w:hAnsi="Arial" w:cs="Arial"/>
          <w:sz w:val="20"/>
          <w:szCs w:val="20"/>
        </w:rPr>
        <w:t xml:space="preserve"> и </w:t>
      </w:r>
      <w:hyperlink w:anchor="Par34" w:history="1">
        <w:r w:rsidRPr="00522790">
          <w:rPr>
            <w:rFonts w:ascii="Arial" w:hAnsi="Arial" w:cs="Arial"/>
            <w:sz w:val="20"/>
            <w:szCs w:val="20"/>
          </w:rPr>
          <w:t>3</w:t>
        </w:r>
      </w:hyperlink>
      <w:r w:rsidRPr="00522790">
        <w:rPr>
          <w:rFonts w:ascii="Arial" w:hAnsi="Arial" w:cs="Arial"/>
          <w:sz w:val="20"/>
          <w:szCs w:val="20"/>
        </w:rPr>
        <w:t xml:space="preserve"> настоящих Правил, предусматривающего следующие условия возмещения:</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осуществляется возмещение из бюджета субъекта Российской Федерации, расходное обязательство по осуществлению которого софинансируется из федерального бюджета, не более 70 процентов фактически осуществленных сельскохозяйственными товаропроизводителями расходов по мероприятиям, указанным в </w:t>
      </w:r>
      <w:hyperlink w:anchor="Par19" w:history="1">
        <w:r w:rsidRPr="00522790">
          <w:rPr>
            <w:rFonts w:ascii="Arial" w:hAnsi="Arial" w:cs="Arial"/>
            <w:sz w:val="20"/>
            <w:szCs w:val="20"/>
          </w:rPr>
          <w:t>подпунктах "а"</w:t>
        </w:r>
      </w:hyperlink>
      <w:r w:rsidRPr="00522790">
        <w:rPr>
          <w:rFonts w:ascii="Arial" w:hAnsi="Arial" w:cs="Arial"/>
          <w:sz w:val="20"/>
          <w:szCs w:val="20"/>
        </w:rPr>
        <w:t xml:space="preserve"> и </w:t>
      </w:r>
      <w:hyperlink w:anchor="Par20" w:history="1">
        <w:r w:rsidRPr="00522790">
          <w:rPr>
            <w:rFonts w:ascii="Arial" w:hAnsi="Arial" w:cs="Arial"/>
            <w:sz w:val="20"/>
            <w:szCs w:val="20"/>
          </w:rPr>
          <w:t>"б" пункта 2</w:t>
        </w:r>
      </w:hyperlink>
      <w:r w:rsidRPr="00522790">
        <w:rPr>
          <w:rFonts w:ascii="Arial" w:hAnsi="Arial" w:cs="Arial"/>
          <w:sz w:val="20"/>
          <w:szCs w:val="20"/>
        </w:rPr>
        <w:t xml:space="preserve"> настоящих Правил, не более 90 процентов по мероприятиям, указанным в </w:t>
      </w:r>
      <w:hyperlink w:anchor="Par24" w:history="1">
        <w:r w:rsidRPr="00522790">
          <w:rPr>
            <w:rFonts w:ascii="Arial" w:hAnsi="Arial" w:cs="Arial"/>
            <w:sz w:val="20"/>
            <w:szCs w:val="20"/>
          </w:rPr>
          <w:t>подпунктах "в"</w:t>
        </w:r>
      </w:hyperlink>
      <w:r w:rsidRPr="00522790">
        <w:rPr>
          <w:rFonts w:ascii="Arial" w:hAnsi="Arial" w:cs="Arial"/>
          <w:sz w:val="20"/>
          <w:szCs w:val="20"/>
        </w:rPr>
        <w:t xml:space="preserve"> - </w:t>
      </w:r>
      <w:hyperlink w:anchor="Par29" w:history="1">
        <w:r w:rsidRPr="00522790">
          <w:rPr>
            <w:rFonts w:ascii="Arial" w:hAnsi="Arial" w:cs="Arial"/>
            <w:sz w:val="20"/>
            <w:szCs w:val="20"/>
          </w:rPr>
          <w:t>"</w:t>
        </w:r>
        <w:proofErr w:type="spellStart"/>
        <w:r w:rsidRPr="00522790">
          <w:rPr>
            <w:rFonts w:ascii="Arial" w:hAnsi="Arial" w:cs="Arial"/>
            <w:sz w:val="20"/>
            <w:szCs w:val="20"/>
          </w:rPr>
          <w:t>д</w:t>
        </w:r>
        <w:proofErr w:type="spellEnd"/>
        <w:r w:rsidRPr="00522790">
          <w:rPr>
            <w:rFonts w:ascii="Arial" w:hAnsi="Arial" w:cs="Arial"/>
            <w:sz w:val="20"/>
            <w:szCs w:val="20"/>
          </w:rPr>
          <w:t>" пункта 2</w:t>
        </w:r>
      </w:hyperlink>
      <w:r w:rsidRPr="00522790">
        <w:rPr>
          <w:rFonts w:ascii="Arial" w:hAnsi="Arial" w:cs="Arial"/>
          <w:sz w:val="20"/>
          <w:szCs w:val="20"/>
        </w:rPr>
        <w:t xml:space="preserve"> настоящих Правил, а также не более 90 процентов фактически осуществленных сельскохозяйственными товаропроизводителями расходов в субъектах Российской Федерации, входящих в состав Дальневосточного федерального округа, Республике Тыва, Республике Крым и г. Севастополе по мероприятиям, указанным в </w:t>
      </w:r>
      <w:hyperlink w:anchor="Par18" w:history="1">
        <w:r w:rsidRPr="00522790">
          <w:rPr>
            <w:rFonts w:ascii="Arial" w:hAnsi="Arial" w:cs="Arial"/>
            <w:sz w:val="20"/>
            <w:szCs w:val="20"/>
          </w:rPr>
          <w:t>пунктах 2</w:t>
        </w:r>
      </w:hyperlink>
      <w:r w:rsidRPr="00522790">
        <w:rPr>
          <w:rFonts w:ascii="Arial" w:hAnsi="Arial" w:cs="Arial"/>
          <w:sz w:val="20"/>
          <w:szCs w:val="20"/>
        </w:rPr>
        <w:t xml:space="preserve"> и </w:t>
      </w:r>
      <w:hyperlink w:anchor="Par34" w:history="1">
        <w:r w:rsidRPr="00522790">
          <w:rPr>
            <w:rFonts w:ascii="Arial" w:hAnsi="Arial" w:cs="Arial"/>
            <w:sz w:val="20"/>
            <w:szCs w:val="20"/>
          </w:rPr>
          <w:t>3</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мероприятиям, указанным в </w:t>
      </w:r>
      <w:hyperlink w:anchor="Par29" w:history="1">
        <w:r w:rsidRPr="00522790">
          <w:rPr>
            <w:rFonts w:ascii="Arial" w:hAnsi="Arial" w:cs="Arial"/>
            <w:sz w:val="20"/>
            <w:szCs w:val="20"/>
          </w:rPr>
          <w:t>подпункте "</w:t>
        </w:r>
        <w:proofErr w:type="spellStart"/>
        <w:r w:rsidRPr="00522790">
          <w:rPr>
            <w:rFonts w:ascii="Arial" w:hAnsi="Arial" w:cs="Arial"/>
            <w:sz w:val="20"/>
            <w:szCs w:val="20"/>
          </w:rPr>
          <w:t>д</w:t>
        </w:r>
        <w:proofErr w:type="spellEnd"/>
        <w:r w:rsidRPr="00522790">
          <w:rPr>
            <w:rFonts w:ascii="Arial" w:hAnsi="Arial" w:cs="Arial"/>
            <w:sz w:val="20"/>
            <w:szCs w:val="20"/>
          </w:rPr>
          <w:t>" пункта 2</w:t>
        </w:r>
      </w:hyperlink>
      <w:r w:rsidRPr="00522790">
        <w:rPr>
          <w:rFonts w:ascii="Arial" w:hAnsi="Arial" w:cs="Arial"/>
          <w:sz w:val="20"/>
          <w:szCs w:val="20"/>
        </w:rPr>
        <w:t xml:space="preserve"> настоящих Правил,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ar29" w:history="1">
        <w:r w:rsidRPr="00522790">
          <w:rPr>
            <w:rFonts w:ascii="Arial" w:hAnsi="Arial" w:cs="Arial"/>
            <w:sz w:val="20"/>
            <w:szCs w:val="20"/>
          </w:rPr>
          <w:t>подпункте "</w:t>
        </w:r>
        <w:proofErr w:type="spellStart"/>
        <w:r w:rsidRPr="00522790">
          <w:rPr>
            <w:rFonts w:ascii="Arial" w:hAnsi="Arial" w:cs="Arial"/>
            <w:sz w:val="20"/>
            <w:szCs w:val="20"/>
          </w:rPr>
          <w:t>д</w:t>
        </w:r>
        <w:proofErr w:type="spellEnd"/>
        <w:r w:rsidRPr="00522790">
          <w:rPr>
            <w:rFonts w:ascii="Arial" w:hAnsi="Arial" w:cs="Arial"/>
            <w:sz w:val="20"/>
            <w:szCs w:val="20"/>
          </w:rPr>
          <w:t>"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8" w:name="Par51"/>
      <w:bookmarkEnd w:id="8"/>
      <w:r w:rsidRPr="00522790">
        <w:rPr>
          <w:rFonts w:ascii="Arial" w:hAnsi="Arial" w:cs="Arial"/>
          <w:sz w:val="20"/>
          <w:szCs w:val="20"/>
        </w:rPr>
        <w:t>7. Размер субсидии на мероприятия региональной программы бюджету i-го субъекта Российской Федерации (</w:t>
      </w:r>
      <w:proofErr w:type="spellStart"/>
      <w:r w:rsidRPr="00522790">
        <w:rPr>
          <w:rFonts w:ascii="Arial" w:hAnsi="Arial" w:cs="Arial"/>
          <w:sz w:val="20"/>
          <w:szCs w:val="20"/>
        </w:rPr>
        <w:t>C</w:t>
      </w:r>
      <w:r w:rsidRPr="00522790">
        <w:rPr>
          <w:rFonts w:ascii="Arial" w:hAnsi="Arial" w:cs="Arial"/>
          <w:sz w:val="20"/>
          <w:szCs w:val="20"/>
          <w:vertAlign w:val="subscript"/>
        </w:rPr>
        <w:t>i</w:t>
      </w:r>
      <w:proofErr w:type="spellEnd"/>
      <w:r w:rsidRPr="00522790">
        <w:rPr>
          <w:rFonts w:ascii="Arial" w:hAnsi="Arial" w:cs="Arial"/>
          <w:sz w:val="20"/>
          <w:szCs w:val="20"/>
        </w:rPr>
        <w:t>) определяется по формуле:</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rPr>
          <w:rFonts w:ascii="Arial" w:hAnsi="Arial" w:cs="Arial"/>
          <w:sz w:val="20"/>
          <w:szCs w:val="20"/>
          <w:lang w:val="en-US"/>
        </w:rPr>
      </w:pPr>
      <w:r w:rsidRPr="00522790">
        <w:rPr>
          <w:rFonts w:ascii="Arial" w:hAnsi="Arial" w:cs="Arial"/>
          <w:sz w:val="20"/>
          <w:szCs w:val="20"/>
          <w:lang w:val="en-US"/>
        </w:rPr>
        <w:t>C</w:t>
      </w:r>
      <w:r w:rsidRPr="00522790">
        <w:rPr>
          <w:rFonts w:ascii="Arial" w:hAnsi="Arial" w:cs="Arial"/>
          <w:sz w:val="20"/>
          <w:szCs w:val="20"/>
          <w:vertAlign w:val="subscript"/>
          <w:lang w:val="en-US"/>
        </w:rPr>
        <w:t>i</w:t>
      </w:r>
      <w:r w:rsidRPr="00522790">
        <w:rPr>
          <w:rFonts w:ascii="Arial" w:hAnsi="Arial" w:cs="Arial"/>
          <w:sz w:val="20"/>
          <w:szCs w:val="20"/>
          <w:lang w:val="en-US"/>
        </w:rPr>
        <w:t xml:space="preserve"> = C1</w:t>
      </w:r>
      <w:r w:rsidRPr="00522790">
        <w:rPr>
          <w:rFonts w:ascii="Arial" w:hAnsi="Arial" w:cs="Arial"/>
          <w:sz w:val="20"/>
          <w:szCs w:val="20"/>
          <w:vertAlign w:val="subscript"/>
          <w:lang w:val="en-US"/>
        </w:rPr>
        <w:t>i</w:t>
      </w:r>
      <w:r w:rsidRPr="00522790">
        <w:rPr>
          <w:rFonts w:ascii="Arial" w:hAnsi="Arial" w:cs="Arial"/>
          <w:sz w:val="20"/>
          <w:szCs w:val="20"/>
          <w:lang w:val="en-US"/>
        </w:rPr>
        <w:t xml:space="preserve"> + C2</w:t>
      </w:r>
      <w:r w:rsidRPr="00522790">
        <w:rPr>
          <w:rFonts w:ascii="Arial" w:hAnsi="Arial" w:cs="Arial"/>
          <w:sz w:val="20"/>
          <w:szCs w:val="20"/>
          <w:vertAlign w:val="subscript"/>
          <w:lang w:val="en-US"/>
        </w:rPr>
        <w:t>i</w:t>
      </w:r>
      <w:r w:rsidRPr="00522790">
        <w:rPr>
          <w:rFonts w:ascii="Arial" w:hAnsi="Arial" w:cs="Arial"/>
          <w:sz w:val="20"/>
          <w:szCs w:val="20"/>
          <w:lang w:val="en-US"/>
        </w:rPr>
        <w:t xml:space="preserve"> + C3</w:t>
      </w:r>
      <w:r w:rsidRPr="00522790">
        <w:rPr>
          <w:rFonts w:ascii="Arial" w:hAnsi="Arial" w:cs="Arial"/>
          <w:sz w:val="20"/>
          <w:szCs w:val="20"/>
          <w:vertAlign w:val="subscript"/>
          <w:lang w:val="en-US"/>
        </w:rPr>
        <w:t>i</w:t>
      </w:r>
      <w:r w:rsidRPr="00522790">
        <w:rPr>
          <w:rFonts w:ascii="Arial" w:hAnsi="Arial" w:cs="Arial"/>
          <w:sz w:val="20"/>
          <w:szCs w:val="20"/>
          <w:lang w:val="en-US"/>
        </w:rPr>
        <w:t xml:space="preserve"> + C4</w:t>
      </w:r>
      <w:r w:rsidRPr="00522790">
        <w:rPr>
          <w:rFonts w:ascii="Arial" w:hAnsi="Arial" w:cs="Arial"/>
          <w:sz w:val="20"/>
          <w:szCs w:val="20"/>
          <w:vertAlign w:val="subscript"/>
          <w:lang w:val="en-US"/>
        </w:rPr>
        <w:t>i</w:t>
      </w:r>
      <w:r w:rsidRPr="00522790">
        <w:rPr>
          <w:rFonts w:ascii="Arial" w:hAnsi="Arial" w:cs="Arial"/>
          <w:sz w:val="20"/>
          <w:szCs w:val="20"/>
          <w:lang w:val="en-US"/>
        </w:rPr>
        <w:t xml:space="preserve"> + C5</w:t>
      </w:r>
      <w:r w:rsidRPr="00522790">
        <w:rPr>
          <w:rFonts w:ascii="Arial" w:hAnsi="Arial" w:cs="Arial"/>
          <w:sz w:val="20"/>
          <w:szCs w:val="20"/>
          <w:vertAlign w:val="subscript"/>
          <w:lang w:val="en-US"/>
        </w:rPr>
        <w:t>i</w:t>
      </w:r>
      <w:r w:rsidRPr="00522790">
        <w:rPr>
          <w:rFonts w:ascii="Arial" w:hAnsi="Arial" w:cs="Arial"/>
          <w:sz w:val="20"/>
          <w:szCs w:val="20"/>
          <w:lang w:val="en-US"/>
        </w:rPr>
        <w:t>,</w:t>
      </w:r>
    </w:p>
    <w:p w:rsidR="00522790" w:rsidRPr="00522790" w:rsidRDefault="00522790" w:rsidP="00522790">
      <w:pPr>
        <w:autoSpaceDE w:val="0"/>
        <w:autoSpaceDN w:val="0"/>
        <w:adjustRightInd w:val="0"/>
        <w:spacing w:after="0" w:line="240" w:lineRule="auto"/>
        <w:jc w:val="both"/>
        <w:rPr>
          <w:rFonts w:ascii="Arial" w:hAnsi="Arial" w:cs="Arial"/>
          <w:sz w:val="20"/>
          <w:szCs w:val="20"/>
          <w:lang w:val="en-US"/>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где: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C1</w:t>
      </w:r>
      <w:r w:rsidRPr="00522790">
        <w:rPr>
          <w:rFonts w:ascii="Arial" w:hAnsi="Arial" w:cs="Arial"/>
          <w:sz w:val="20"/>
          <w:szCs w:val="20"/>
          <w:vertAlign w:val="subscript"/>
        </w:rPr>
        <w:t>i</w:t>
      </w:r>
      <w:r w:rsidRPr="00522790">
        <w:rPr>
          <w:rFonts w:ascii="Arial" w:hAnsi="Arial" w:cs="Arial"/>
          <w:sz w:val="20"/>
          <w:szCs w:val="20"/>
        </w:rPr>
        <w:t xml:space="preserve"> - расчетный размер субсидии бюджету i-го субъекта Российской Федерации на реализацию мероприятия, указанного в </w:t>
      </w:r>
      <w:hyperlink w:anchor="Par19" w:history="1">
        <w:r w:rsidRPr="00522790">
          <w:rPr>
            <w:rFonts w:ascii="Arial" w:hAnsi="Arial" w:cs="Arial"/>
            <w:sz w:val="20"/>
            <w:szCs w:val="20"/>
          </w:rPr>
          <w:t>подпункте "а"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lastRenderedPageBreak/>
        <w:t>C2</w:t>
      </w:r>
      <w:r w:rsidRPr="00522790">
        <w:rPr>
          <w:rFonts w:ascii="Arial" w:hAnsi="Arial" w:cs="Arial"/>
          <w:sz w:val="20"/>
          <w:szCs w:val="20"/>
          <w:vertAlign w:val="subscript"/>
        </w:rPr>
        <w:t>i</w:t>
      </w:r>
      <w:r w:rsidRPr="00522790">
        <w:rPr>
          <w:rFonts w:ascii="Arial" w:hAnsi="Arial" w:cs="Arial"/>
          <w:sz w:val="20"/>
          <w:szCs w:val="20"/>
        </w:rPr>
        <w:t xml:space="preserve"> - расчетный размер субсидии бюджету i-го субъекта Российской Федерации на реализацию мероприятия, указанного в </w:t>
      </w:r>
      <w:hyperlink w:anchor="Par20" w:history="1">
        <w:r w:rsidRPr="00522790">
          <w:rPr>
            <w:rFonts w:ascii="Arial" w:hAnsi="Arial" w:cs="Arial"/>
            <w:sz w:val="20"/>
            <w:szCs w:val="20"/>
          </w:rPr>
          <w:t>подпункте "б"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C3</w:t>
      </w:r>
      <w:r w:rsidRPr="00522790">
        <w:rPr>
          <w:rFonts w:ascii="Arial" w:hAnsi="Arial" w:cs="Arial"/>
          <w:sz w:val="20"/>
          <w:szCs w:val="20"/>
          <w:vertAlign w:val="subscript"/>
        </w:rPr>
        <w:t>i</w:t>
      </w:r>
      <w:r w:rsidRPr="00522790">
        <w:rPr>
          <w:rFonts w:ascii="Arial" w:hAnsi="Arial" w:cs="Arial"/>
          <w:sz w:val="20"/>
          <w:szCs w:val="20"/>
        </w:rPr>
        <w:t xml:space="preserve"> - расчетный размер субсидии бюджету i-го субъекта Российской Федерации на реализацию мероприятия, указанного в </w:t>
      </w:r>
      <w:hyperlink w:anchor="Par24" w:history="1">
        <w:r w:rsidRPr="00522790">
          <w:rPr>
            <w:rFonts w:ascii="Arial" w:hAnsi="Arial" w:cs="Arial"/>
            <w:sz w:val="20"/>
            <w:szCs w:val="20"/>
          </w:rPr>
          <w:t>подпункте "в"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C4</w:t>
      </w:r>
      <w:r w:rsidRPr="00522790">
        <w:rPr>
          <w:rFonts w:ascii="Arial" w:hAnsi="Arial" w:cs="Arial"/>
          <w:sz w:val="20"/>
          <w:szCs w:val="20"/>
          <w:vertAlign w:val="subscript"/>
        </w:rPr>
        <w:t>i</w:t>
      </w:r>
      <w:r w:rsidRPr="00522790">
        <w:rPr>
          <w:rFonts w:ascii="Arial" w:hAnsi="Arial" w:cs="Arial"/>
          <w:sz w:val="20"/>
          <w:szCs w:val="20"/>
        </w:rPr>
        <w:t xml:space="preserve"> - расчетный размер субсидии бюджету i-го субъекта Российской Федерации на реализацию мероприятия, указанного в </w:t>
      </w:r>
      <w:hyperlink w:anchor="Par28" w:history="1">
        <w:r w:rsidRPr="00522790">
          <w:rPr>
            <w:rFonts w:ascii="Arial" w:hAnsi="Arial" w:cs="Arial"/>
            <w:sz w:val="20"/>
            <w:szCs w:val="20"/>
          </w:rPr>
          <w:t>подпункте "г"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C5i - расчетный размер субсидии бюджету i-го субъекта Российской Федерации на реализацию мероприятия, указанного в </w:t>
      </w:r>
      <w:hyperlink w:anchor="Par29" w:history="1">
        <w:r w:rsidRPr="00522790">
          <w:rPr>
            <w:rFonts w:ascii="Arial" w:hAnsi="Arial" w:cs="Arial"/>
            <w:sz w:val="20"/>
            <w:szCs w:val="20"/>
          </w:rPr>
          <w:t>подпункте "</w:t>
        </w:r>
        <w:proofErr w:type="spellStart"/>
        <w:r w:rsidRPr="00522790">
          <w:rPr>
            <w:rFonts w:ascii="Arial" w:hAnsi="Arial" w:cs="Arial"/>
            <w:sz w:val="20"/>
            <w:szCs w:val="20"/>
          </w:rPr>
          <w:t>д</w:t>
        </w:r>
        <w:proofErr w:type="spellEnd"/>
        <w:r w:rsidRPr="00522790">
          <w:rPr>
            <w:rFonts w:ascii="Arial" w:hAnsi="Arial" w:cs="Arial"/>
            <w:sz w:val="20"/>
            <w:szCs w:val="20"/>
          </w:rPr>
          <w:t>"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8. Размер субсидии на реализацию регионального проекта бюджету i-го субъекта Российской Федерации (</w:t>
      </w:r>
      <w:proofErr w:type="spellStart"/>
      <w:r w:rsidRPr="00522790">
        <w:rPr>
          <w:rFonts w:ascii="Arial" w:hAnsi="Arial" w:cs="Arial"/>
          <w:sz w:val="20"/>
          <w:szCs w:val="20"/>
        </w:rPr>
        <w:t>C</w:t>
      </w:r>
      <w:r w:rsidRPr="00522790">
        <w:rPr>
          <w:rFonts w:ascii="Arial" w:hAnsi="Arial" w:cs="Arial"/>
          <w:sz w:val="20"/>
          <w:szCs w:val="20"/>
          <w:vertAlign w:val="subscript"/>
        </w:rPr>
        <w:t>фпi</w:t>
      </w:r>
      <w:proofErr w:type="spellEnd"/>
      <w:r w:rsidRPr="00522790">
        <w:rPr>
          <w:rFonts w:ascii="Arial" w:hAnsi="Arial" w:cs="Arial"/>
          <w:sz w:val="20"/>
          <w:szCs w:val="20"/>
        </w:rPr>
        <w:t>) определяется по формуле:</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rPr>
          <w:rFonts w:ascii="Arial" w:hAnsi="Arial" w:cs="Arial"/>
          <w:sz w:val="20"/>
          <w:szCs w:val="20"/>
        </w:rPr>
      </w:pPr>
      <w:proofErr w:type="spellStart"/>
      <w:r w:rsidRPr="00522790">
        <w:rPr>
          <w:rFonts w:ascii="Arial" w:hAnsi="Arial" w:cs="Arial"/>
          <w:sz w:val="20"/>
          <w:szCs w:val="20"/>
        </w:rPr>
        <w:t>C</w:t>
      </w:r>
      <w:r w:rsidRPr="00522790">
        <w:rPr>
          <w:rFonts w:ascii="Arial" w:hAnsi="Arial" w:cs="Arial"/>
          <w:sz w:val="20"/>
          <w:szCs w:val="20"/>
          <w:vertAlign w:val="subscript"/>
        </w:rPr>
        <w:t>фпi</w:t>
      </w:r>
      <w:proofErr w:type="spellEnd"/>
      <w:r w:rsidRPr="00522790">
        <w:rPr>
          <w:rFonts w:ascii="Arial" w:hAnsi="Arial" w:cs="Arial"/>
          <w:sz w:val="20"/>
          <w:szCs w:val="20"/>
        </w:rPr>
        <w:t xml:space="preserve"> = C1</w:t>
      </w:r>
      <w:r w:rsidRPr="00522790">
        <w:rPr>
          <w:rFonts w:ascii="Arial" w:hAnsi="Arial" w:cs="Arial"/>
          <w:sz w:val="20"/>
          <w:szCs w:val="20"/>
          <w:vertAlign w:val="subscript"/>
        </w:rPr>
        <w:t>фпi</w:t>
      </w:r>
      <w:r w:rsidRPr="00522790">
        <w:rPr>
          <w:rFonts w:ascii="Arial" w:hAnsi="Arial" w:cs="Arial"/>
          <w:sz w:val="20"/>
          <w:szCs w:val="20"/>
        </w:rPr>
        <w:t xml:space="preserve"> + C2</w:t>
      </w:r>
      <w:r w:rsidRPr="00522790">
        <w:rPr>
          <w:rFonts w:ascii="Arial" w:hAnsi="Arial" w:cs="Arial"/>
          <w:sz w:val="20"/>
          <w:szCs w:val="20"/>
          <w:vertAlign w:val="subscript"/>
        </w:rPr>
        <w:t>фпi</w:t>
      </w:r>
      <w:r w:rsidRPr="00522790">
        <w:rPr>
          <w:rFonts w:ascii="Arial" w:hAnsi="Arial" w:cs="Arial"/>
          <w:sz w:val="20"/>
          <w:szCs w:val="20"/>
        </w:rPr>
        <w:t>,</w:t>
      </w:r>
    </w:p>
    <w:p w:rsidR="00522790" w:rsidRPr="00522790" w:rsidRDefault="00522790" w:rsidP="00522790">
      <w:pPr>
        <w:autoSpaceDE w:val="0"/>
        <w:autoSpaceDN w:val="0"/>
        <w:adjustRightInd w:val="0"/>
        <w:spacing w:after="0" w:line="240" w:lineRule="auto"/>
        <w:jc w:val="center"/>
        <w:rPr>
          <w:rFonts w:ascii="Arial" w:hAnsi="Arial" w:cs="Arial"/>
          <w:sz w:val="20"/>
          <w:szCs w:val="20"/>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где: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C1</w:t>
      </w:r>
      <w:r w:rsidRPr="00522790">
        <w:rPr>
          <w:rFonts w:ascii="Arial" w:hAnsi="Arial" w:cs="Arial"/>
          <w:sz w:val="20"/>
          <w:szCs w:val="20"/>
          <w:vertAlign w:val="subscript"/>
        </w:rPr>
        <w:t>фпi</w:t>
      </w:r>
      <w:r w:rsidRPr="00522790">
        <w:rPr>
          <w:rFonts w:ascii="Arial" w:hAnsi="Arial" w:cs="Arial"/>
          <w:sz w:val="20"/>
          <w:szCs w:val="20"/>
        </w:rPr>
        <w:t xml:space="preserve"> - расчетный размер субсидии бюджету i-го субъекта Российской Федерации на реализацию мероприятия, указанного в </w:t>
      </w:r>
      <w:hyperlink w:anchor="Par19" w:history="1">
        <w:r w:rsidRPr="00522790">
          <w:rPr>
            <w:rFonts w:ascii="Arial" w:hAnsi="Arial" w:cs="Arial"/>
            <w:sz w:val="20"/>
            <w:szCs w:val="20"/>
          </w:rPr>
          <w:t>подпункте "а"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C2</w:t>
      </w:r>
      <w:r w:rsidRPr="00522790">
        <w:rPr>
          <w:rFonts w:ascii="Arial" w:hAnsi="Arial" w:cs="Arial"/>
          <w:sz w:val="20"/>
          <w:szCs w:val="20"/>
          <w:vertAlign w:val="subscript"/>
        </w:rPr>
        <w:t>фпi</w:t>
      </w:r>
      <w:r w:rsidRPr="00522790">
        <w:rPr>
          <w:rFonts w:ascii="Arial" w:hAnsi="Arial" w:cs="Arial"/>
          <w:sz w:val="20"/>
          <w:szCs w:val="20"/>
        </w:rPr>
        <w:t xml:space="preserve"> - расчетный размер субсидии бюджету i-го субъекта Российской Федерации на реализацию мероприятия, указанного в </w:t>
      </w:r>
      <w:hyperlink w:anchor="Par20" w:history="1">
        <w:r w:rsidRPr="00522790">
          <w:rPr>
            <w:rFonts w:ascii="Arial" w:hAnsi="Arial" w:cs="Arial"/>
            <w:sz w:val="20"/>
            <w:szCs w:val="20"/>
          </w:rPr>
          <w:t>подпункте "б" пункта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9. Расчетный размер субсидии на мероприятия региональных программ, предоставляемой бюджету i-го субъекта Российской Федерации на реализацию j-го мероприятия из числа мероприятий, указанных в </w:t>
      </w:r>
      <w:hyperlink w:anchor="Par18" w:history="1">
        <w:r w:rsidRPr="00522790">
          <w:rPr>
            <w:rFonts w:ascii="Arial" w:hAnsi="Arial" w:cs="Arial"/>
            <w:sz w:val="20"/>
            <w:szCs w:val="20"/>
          </w:rPr>
          <w:t>пункте 2</w:t>
        </w:r>
      </w:hyperlink>
      <w:r w:rsidRPr="00522790">
        <w:rPr>
          <w:rFonts w:ascii="Arial" w:hAnsi="Arial" w:cs="Arial"/>
          <w:sz w:val="20"/>
          <w:szCs w:val="20"/>
        </w:rPr>
        <w:t xml:space="preserve"> настоящих Правил (</w:t>
      </w:r>
      <w:proofErr w:type="spellStart"/>
      <w:r w:rsidRPr="00522790">
        <w:rPr>
          <w:rFonts w:ascii="Arial" w:hAnsi="Arial" w:cs="Arial"/>
          <w:sz w:val="20"/>
          <w:szCs w:val="20"/>
        </w:rPr>
        <w:t>C</w:t>
      </w:r>
      <w:r w:rsidRPr="00522790">
        <w:rPr>
          <w:rFonts w:ascii="Arial" w:hAnsi="Arial" w:cs="Arial"/>
          <w:sz w:val="20"/>
          <w:szCs w:val="20"/>
          <w:vertAlign w:val="subscript"/>
        </w:rPr>
        <w:t>ij</w:t>
      </w:r>
      <w:proofErr w:type="spellEnd"/>
      <w:r w:rsidRPr="00522790">
        <w:rPr>
          <w:rFonts w:ascii="Arial" w:hAnsi="Arial" w:cs="Arial"/>
          <w:sz w:val="20"/>
          <w:szCs w:val="20"/>
        </w:rPr>
        <w:t>), определяется по формуле:</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rPr>
          <w:rFonts w:ascii="Arial" w:hAnsi="Arial" w:cs="Arial"/>
          <w:sz w:val="20"/>
          <w:szCs w:val="20"/>
        </w:rPr>
      </w:pPr>
      <w:r w:rsidRPr="00522790">
        <w:rPr>
          <w:rFonts w:ascii="Arial" w:hAnsi="Arial" w:cs="Arial"/>
          <w:noProof/>
          <w:position w:val="-53"/>
          <w:sz w:val="20"/>
          <w:szCs w:val="20"/>
          <w:lang w:eastAsia="ru-RU"/>
        </w:rPr>
        <w:drawing>
          <wp:inline distT="0" distB="0" distL="0" distR="0">
            <wp:extent cx="172974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29740" cy="800100"/>
                    </a:xfrm>
                    <a:prstGeom prst="rect">
                      <a:avLst/>
                    </a:prstGeom>
                    <a:noFill/>
                    <a:ln w="9525">
                      <a:noFill/>
                      <a:miter lim="800000"/>
                      <a:headEnd/>
                      <a:tailEnd/>
                    </a:ln>
                  </pic:spPr>
                </pic:pic>
              </a:graphicData>
            </a:graphic>
          </wp:inline>
        </w:drawing>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где: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V</w:t>
      </w:r>
      <w:r w:rsidRPr="00522790">
        <w:rPr>
          <w:rFonts w:ascii="Arial" w:hAnsi="Arial" w:cs="Arial"/>
          <w:sz w:val="20"/>
          <w:szCs w:val="20"/>
          <w:vertAlign w:val="subscript"/>
        </w:rPr>
        <w:t>фбj</w:t>
      </w:r>
      <w:proofErr w:type="spellEnd"/>
      <w:r w:rsidRPr="00522790">
        <w:rPr>
          <w:rFonts w:ascii="Arial" w:hAnsi="Arial" w:cs="Arial"/>
          <w:sz w:val="20"/>
          <w:szCs w:val="20"/>
        </w:rPr>
        <w:t xml:space="preserve"> - объем бюджетных ассигнований из федерального бюджета по </w:t>
      </w:r>
      <w:proofErr w:type="spellStart"/>
      <w:r w:rsidRPr="00522790">
        <w:rPr>
          <w:rFonts w:ascii="Arial" w:hAnsi="Arial" w:cs="Arial"/>
          <w:sz w:val="20"/>
          <w:szCs w:val="20"/>
        </w:rPr>
        <w:t>j-му</w:t>
      </w:r>
      <w:proofErr w:type="spellEnd"/>
      <w:r w:rsidRPr="00522790">
        <w:rPr>
          <w:rFonts w:ascii="Arial" w:hAnsi="Arial" w:cs="Arial"/>
          <w:sz w:val="20"/>
          <w:szCs w:val="20"/>
        </w:rPr>
        <w:t xml:space="preserve"> мероприятию в общем объеме бюджетных ассигнований федерального бюджета на предоставление субсидии на мероприятия региональных программ (субсидии на реализацию региональных проектов);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Д</w:t>
      </w:r>
      <w:r w:rsidRPr="00522790">
        <w:rPr>
          <w:rFonts w:ascii="Arial" w:hAnsi="Arial" w:cs="Arial"/>
          <w:sz w:val="20"/>
          <w:szCs w:val="20"/>
          <w:vertAlign w:val="subscript"/>
        </w:rPr>
        <w:t>ij</w:t>
      </w:r>
      <w:proofErr w:type="spellEnd"/>
      <w:r w:rsidRPr="00522790">
        <w:rPr>
          <w:rFonts w:ascii="Arial" w:hAnsi="Arial" w:cs="Arial"/>
          <w:sz w:val="20"/>
          <w:szCs w:val="20"/>
        </w:rP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результатов использования субсидий на мероприятия региональных программ (региональных проектов) по мероприятиям, предусмотренным </w:t>
      </w:r>
      <w:hyperlink w:anchor="Par18" w:history="1">
        <w:r w:rsidRPr="00522790">
          <w:rPr>
            <w:rFonts w:ascii="Arial" w:hAnsi="Arial" w:cs="Arial"/>
            <w:sz w:val="20"/>
            <w:szCs w:val="20"/>
          </w:rPr>
          <w:t>пунктом 2</w:t>
        </w:r>
      </w:hyperlink>
      <w:r w:rsidRPr="00522790">
        <w:rPr>
          <w:rFonts w:ascii="Arial" w:hAnsi="Arial" w:cs="Arial"/>
          <w:sz w:val="20"/>
          <w:szCs w:val="20"/>
        </w:rPr>
        <w:t xml:space="preserve"> настоящих Правил, за исключением </w:t>
      </w:r>
      <w:hyperlink w:anchor="Par19" w:history="1">
        <w:r w:rsidRPr="00522790">
          <w:rPr>
            <w:rFonts w:ascii="Arial" w:hAnsi="Arial" w:cs="Arial"/>
            <w:sz w:val="20"/>
            <w:szCs w:val="20"/>
          </w:rPr>
          <w:t>подпункта "а" пункта 2</w:t>
        </w:r>
      </w:hyperlink>
      <w:r w:rsidRPr="00522790">
        <w:rPr>
          <w:rFonts w:ascii="Arial" w:hAnsi="Arial" w:cs="Arial"/>
          <w:sz w:val="20"/>
          <w:szCs w:val="20"/>
        </w:rPr>
        <w:t xml:space="preserve"> настоящих Правил. В отношении мероприятий, указанных в </w:t>
      </w:r>
      <w:hyperlink w:anchor="Par19" w:history="1">
        <w:r w:rsidRPr="00522790">
          <w:rPr>
            <w:rFonts w:ascii="Arial" w:hAnsi="Arial" w:cs="Arial"/>
            <w:sz w:val="20"/>
            <w:szCs w:val="20"/>
          </w:rPr>
          <w:t>подпункте "а" пункта 2</w:t>
        </w:r>
      </w:hyperlink>
      <w:r w:rsidRPr="00522790">
        <w:rPr>
          <w:rFonts w:ascii="Arial" w:hAnsi="Arial" w:cs="Arial"/>
          <w:sz w:val="20"/>
          <w:szCs w:val="20"/>
        </w:rP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Y</w:t>
      </w:r>
      <w:r w:rsidRPr="00522790">
        <w:rPr>
          <w:rFonts w:ascii="Arial" w:hAnsi="Arial" w:cs="Arial"/>
          <w:sz w:val="20"/>
          <w:szCs w:val="20"/>
          <w:vertAlign w:val="subscript"/>
        </w:rPr>
        <w:t>i</w:t>
      </w:r>
      <w:proofErr w:type="spellEnd"/>
      <w:r w:rsidRPr="00522790">
        <w:rPr>
          <w:rFonts w:ascii="Arial" w:hAnsi="Arial" w:cs="Arial"/>
          <w:sz w:val="20"/>
          <w:szCs w:val="20"/>
        </w:rP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7" w:history="1">
        <w:r w:rsidRPr="00522790">
          <w:rPr>
            <w:rFonts w:ascii="Arial" w:hAnsi="Arial" w:cs="Arial"/>
            <w:sz w:val="20"/>
            <w:szCs w:val="20"/>
          </w:rPr>
          <w:t>пунктом 13</w:t>
        </w:r>
      </w:hyperlink>
      <w:r w:rsidRPr="00522790">
        <w:rPr>
          <w:rFonts w:ascii="Arial" w:hAnsi="Arial" w:cs="Arial"/>
          <w:sz w:val="20"/>
          <w:szCs w:val="20"/>
        </w:rPr>
        <w:t xml:space="preserve"> Правил формирования субсидий;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m</w:t>
      </w:r>
      <w:proofErr w:type="spellEnd"/>
      <w:r w:rsidRPr="00522790">
        <w:rPr>
          <w:rFonts w:ascii="Arial" w:hAnsi="Arial" w:cs="Arial"/>
          <w:sz w:val="20"/>
          <w:szCs w:val="20"/>
        </w:rPr>
        <w:t xml:space="preserve"> - количество субъектов Российской Федерации, представивших региональные программы (региональные проекты), включающие мероприятия, указанные в </w:t>
      </w:r>
      <w:hyperlink w:anchor="Par18" w:history="1">
        <w:r w:rsidRPr="00522790">
          <w:rPr>
            <w:rFonts w:ascii="Arial" w:hAnsi="Arial" w:cs="Arial"/>
            <w:sz w:val="20"/>
            <w:szCs w:val="20"/>
          </w:rPr>
          <w:t>пункте 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10. Расчетный размер субсидии на реализацию регионального проекта, предоставляемой бюджету i-го субъекта Российской Федерации на реализацию j-го мероприятия из числа мероприятий, указанных в </w:t>
      </w:r>
      <w:hyperlink w:anchor="Par19" w:history="1">
        <w:r w:rsidRPr="00522790">
          <w:rPr>
            <w:rFonts w:ascii="Arial" w:hAnsi="Arial" w:cs="Arial"/>
            <w:sz w:val="20"/>
            <w:szCs w:val="20"/>
          </w:rPr>
          <w:t>подпунктах "а"</w:t>
        </w:r>
      </w:hyperlink>
      <w:r w:rsidRPr="00522790">
        <w:rPr>
          <w:rFonts w:ascii="Arial" w:hAnsi="Arial" w:cs="Arial"/>
          <w:sz w:val="20"/>
          <w:szCs w:val="20"/>
        </w:rPr>
        <w:t xml:space="preserve"> и </w:t>
      </w:r>
      <w:hyperlink w:anchor="Par20" w:history="1">
        <w:r w:rsidRPr="00522790">
          <w:rPr>
            <w:rFonts w:ascii="Arial" w:hAnsi="Arial" w:cs="Arial"/>
            <w:sz w:val="20"/>
            <w:szCs w:val="20"/>
          </w:rPr>
          <w:t>"б" пункта 2</w:t>
        </w:r>
      </w:hyperlink>
      <w:r w:rsidRPr="00522790">
        <w:rPr>
          <w:rFonts w:ascii="Arial" w:hAnsi="Arial" w:cs="Arial"/>
          <w:sz w:val="20"/>
          <w:szCs w:val="20"/>
        </w:rPr>
        <w:t xml:space="preserve"> настоящих Правил (</w:t>
      </w:r>
      <w:proofErr w:type="spellStart"/>
      <w:r w:rsidRPr="00522790">
        <w:rPr>
          <w:rFonts w:ascii="Arial" w:hAnsi="Arial" w:cs="Arial"/>
          <w:sz w:val="20"/>
          <w:szCs w:val="20"/>
        </w:rPr>
        <w:t>C</w:t>
      </w:r>
      <w:r w:rsidRPr="00522790">
        <w:rPr>
          <w:rFonts w:ascii="Arial" w:hAnsi="Arial" w:cs="Arial"/>
          <w:sz w:val="20"/>
          <w:szCs w:val="20"/>
          <w:vertAlign w:val="subscript"/>
        </w:rPr>
        <w:t>фпij</w:t>
      </w:r>
      <w:proofErr w:type="spellEnd"/>
      <w:r w:rsidRPr="00522790">
        <w:rPr>
          <w:rFonts w:ascii="Arial" w:hAnsi="Arial" w:cs="Arial"/>
          <w:sz w:val="20"/>
          <w:szCs w:val="20"/>
        </w:rPr>
        <w:t>), определяется по формуле:</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rPr>
          <w:rFonts w:ascii="Arial" w:hAnsi="Arial" w:cs="Arial"/>
          <w:sz w:val="20"/>
          <w:szCs w:val="20"/>
        </w:rPr>
      </w:pPr>
      <w:r w:rsidRPr="00522790">
        <w:rPr>
          <w:rFonts w:ascii="Arial" w:hAnsi="Arial" w:cs="Arial"/>
          <w:noProof/>
          <w:position w:val="-56"/>
          <w:sz w:val="20"/>
          <w:szCs w:val="20"/>
          <w:lang w:eastAsia="ru-RU"/>
        </w:rPr>
        <w:lastRenderedPageBreak/>
        <w:drawing>
          <wp:inline distT="0" distB="0" distL="0" distR="0">
            <wp:extent cx="1866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66900" cy="838200"/>
                    </a:xfrm>
                    <a:prstGeom prst="rect">
                      <a:avLst/>
                    </a:prstGeom>
                    <a:noFill/>
                    <a:ln w="9525">
                      <a:noFill/>
                      <a:miter lim="800000"/>
                      <a:headEnd/>
                      <a:tailEnd/>
                    </a:ln>
                  </pic:spPr>
                </pic:pic>
              </a:graphicData>
            </a:graphic>
          </wp:inline>
        </w:drawing>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 xml:space="preserve">где </w:t>
      </w:r>
      <w:proofErr w:type="spellStart"/>
      <w:r w:rsidRPr="00522790">
        <w:rPr>
          <w:rFonts w:ascii="Arial" w:hAnsi="Arial" w:cs="Arial"/>
          <w:sz w:val="20"/>
          <w:szCs w:val="20"/>
        </w:rPr>
        <w:t>Y</w:t>
      </w:r>
      <w:r w:rsidRPr="00522790">
        <w:rPr>
          <w:rFonts w:ascii="Arial" w:hAnsi="Arial" w:cs="Arial"/>
          <w:sz w:val="20"/>
          <w:szCs w:val="20"/>
          <w:vertAlign w:val="subscript"/>
        </w:rPr>
        <w:t>фпi</w:t>
      </w:r>
      <w:proofErr w:type="spellEnd"/>
      <w:r w:rsidRPr="00522790">
        <w:rPr>
          <w:rFonts w:ascii="Arial" w:hAnsi="Arial" w:cs="Arial"/>
          <w:sz w:val="20"/>
          <w:szCs w:val="20"/>
        </w:rP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9" w:history="1">
        <w:r w:rsidRPr="00522790">
          <w:rPr>
            <w:rFonts w:ascii="Arial" w:hAnsi="Arial" w:cs="Arial"/>
            <w:sz w:val="20"/>
            <w:szCs w:val="20"/>
          </w:rPr>
          <w:t>пунктом 13(1.1)</w:t>
        </w:r>
      </w:hyperlink>
      <w:r w:rsidRPr="00522790">
        <w:rPr>
          <w:rFonts w:ascii="Arial" w:hAnsi="Arial" w:cs="Arial"/>
          <w:sz w:val="20"/>
          <w:szCs w:val="20"/>
        </w:rPr>
        <w:t xml:space="preserve"> Правил формирования субсидий.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11.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Российской Федерации в рамках ведомственной программы (федерального проекта) по мероприятиям, указанным в </w:t>
      </w:r>
      <w:hyperlink w:anchor="Par19" w:history="1">
        <w:r w:rsidRPr="00522790">
          <w:rPr>
            <w:rFonts w:ascii="Arial" w:hAnsi="Arial" w:cs="Arial"/>
            <w:sz w:val="20"/>
            <w:szCs w:val="20"/>
          </w:rPr>
          <w:t>подпункте "а" пункта 2</w:t>
        </w:r>
      </w:hyperlink>
      <w:r w:rsidRPr="00522790">
        <w:rPr>
          <w:rFonts w:ascii="Arial" w:hAnsi="Arial" w:cs="Arial"/>
          <w:sz w:val="20"/>
          <w:szCs w:val="20"/>
        </w:rPr>
        <w:t xml:space="preserve"> настоящих Правил (</w:t>
      </w:r>
      <w:proofErr w:type="spellStart"/>
      <w:r w:rsidRPr="00522790">
        <w:rPr>
          <w:rFonts w:ascii="Arial" w:hAnsi="Arial" w:cs="Arial"/>
          <w:sz w:val="20"/>
          <w:szCs w:val="20"/>
        </w:rPr>
        <w:t>Д</w:t>
      </w:r>
      <w:r w:rsidRPr="00522790">
        <w:rPr>
          <w:rFonts w:ascii="Arial" w:hAnsi="Arial" w:cs="Arial"/>
          <w:sz w:val="20"/>
          <w:szCs w:val="20"/>
          <w:vertAlign w:val="subscript"/>
        </w:rPr>
        <w:t>jiа</w:t>
      </w:r>
      <w:proofErr w:type="spellEnd"/>
      <w:r w:rsidRPr="00522790">
        <w:rPr>
          <w:rFonts w:ascii="Arial" w:hAnsi="Arial" w:cs="Arial"/>
          <w:sz w:val="20"/>
          <w:szCs w:val="20"/>
        </w:rPr>
        <w:t>), определяется по формуле:</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rPr>
          <w:rFonts w:ascii="Arial" w:hAnsi="Arial" w:cs="Arial"/>
          <w:sz w:val="20"/>
          <w:szCs w:val="20"/>
        </w:rPr>
      </w:pPr>
      <w:proofErr w:type="spellStart"/>
      <w:r w:rsidRPr="00522790">
        <w:rPr>
          <w:rFonts w:ascii="Arial" w:hAnsi="Arial" w:cs="Arial"/>
          <w:sz w:val="20"/>
          <w:szCs w:val="20"/>
        </w:rPr>
        <w:t>Д</w:t>
      </w:r>
      <w:r w:rsidRPr="00522790">
        <w:rPr>
          <w:rFonts w:ascii="Arial" w:hAnsi="Arial" w:cs="Arial"/>
          <w:sz w:val="20"/>
          <w:szCs w:val="20"/>
          <w:vertAlign w:val="subscript"/>
        </w:rPr>
        <w:t>jiа</w:t>
      </w:r>
      <w:proofErr w:type="spellEnd"/>
      <w:r w:rsidRPr="00522790">
        <w:rPr>
          <w:rFonts w:ascii="Arial" w:hAnsi="Arial" w:cs="Arial"/>
          <w:sz w:val="20"/>
          <w:szCs w:val="20"/>
        </w:rPr>
        <w:t xml:space="preserve"> = </w:t>
      </w:r>
      <w:proofErr w:type="spellStart"/>
      <w:r w:rsidRPr="00522790">
        <w:rPr>
          <w:rFonts w:ascii="Arial" w:hAnsi="Arial" w:cs="Arial"/>
          <w:sz w:val="20"/>
          <w:szCs w:val="20"/>
        </w:rPr>
        <w:t>M</w:t>
      </w:r>
      <w:r w:rsidRPr="00522790">
        <w:rPr>
          <w:rFonts w:ascii="Arial" w:hAnsi="Arial" w:cs="Arial"/>
          <w:sz w:val="20"/>
          <w:szCs w:val="20"/>
          <w:vertAlign w:val="subscript"/>
        </w:rPr>
        <w:t>i</w:t>
      </w:r>
      <w:proofErr w:type="spellEnd"/>
      <w:r w:rsidRPr="00522790">
        <w:rPr>
          <w:rFonts w:ascii="Arial" w:hAnsi="Arial" w:cs="Arial"/>
          <w:sz w:val="20"/>
          <w:szCs w:val="20"/>
        </w:rPr>
        <w:t xml:space="preserve"> / </w:t>
      </w:r>
      <w:proofErr w:type="spellStart"/>
      <w:r w:rsidRPr="00522790">
        <w:rPr>
          <w:rFonts w:ascii="Arial" w:hAnsi="Arial" w:cs="Arial"/>
          <w:sz w:val="20"/>
          <w:szCs w:val="20"/>
        </w:rPr>
        <w:t>M</w:t>
      </w:r>
      <w:r w:rsidRPr="00522790">
        <w:rPr>
          <w:rFonts w:ascii="Arial" w:hAnsi="Arial" w:cs="Arial"/>
          <w:sz w:val="20"/>
          <w:szCs w:val="20"/>
          <w:vertAlign w:val="subscript"/>
        </w:rPr>
        <w:t>р</w:t>
      </w:r>
      <w:proofErr w:type="spellEnd"/>
      <w:r w:rsidRPr="00522790">
        <w:rPr>
          <w:rFonts w:ascii="Arial" w:hAnsi="Arial" w:cs="Arial"/>
          <w:sz w:val="20"/>
          <w:szCs w:val="20"/>
        </w:rPr>
        <w:t>,</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где: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M</w:t>
      </w:r>
      <w:r w:rsidRPr="00522790">
        <w:rPr>
          <w:rFonts w:ascii="Arial" w:hAnsi="Arial" w:cs="Arial"/>
          <w:sz w:val="20"/>
          <w:szCs w:val="20"/>
          <w:vertAlign w:val="subscript"/>
        </w:rPr>
        <w:t>i</w:t>
      </w:r>
      <w:proofErr w:type="spellEnd"/>
      <w:r w:rsidRPr="00522790">
        <w:rPr>
          <w:rFonts w:ascii="Arial" w:hAnsi="Arial" w:cs="Arial"/>
          <w:sz w:val="20"/>
          <w:szCs w:val="20"/>
        </w:rPr>
        <w:t xml:space="preserve"> - расходы сельскохозяйственных товаропроизводителей на реализацию мероприятий, предусмотренных </w:t>
      </w:r>
      <w:hyperlink w:anchor="Par19" w:history="1">
        <w:r w:rsidRPr="00522790">
          <w:rPr>
            <w:rFonts w:ascii="Arial" w:hAnsi="Arial" w:cs="Arial"/>
            <w:sz w:val="20"/>
            <w:szCs w:val="20"/>
          </w:rPr>
          <w:t>подпунктом "а" пункта 2</w:t>
        </w:r>
      </w:hyperlink>
      <w:r w:rsidRPr="00522790">
        <w:rPr>
          <w:rFonts w:ascii="Arial" w:hAnsi="Arial" w:cs="Arial"/>
          <w:sz w:val="20"/>
          <w:szCs w:val="20"/>
        </w:rPr>
        <w:t xml:space="preserve"> настоящих Правил, в i-м субъекте Российской Федерации (тыс. рублей);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M</w:t>
      </w:r>
      <w:r w:rsidRPr="00522790">
        <w:rPr>
          <w:rFonts w:ascii="Arial" w:hAnsi="Arial" w:cs="Arial"/>
          <w:sz w:val="20"/>
          <w:szCs w:val="20"/>
          <w:vertAlign w:val="subscript"/>
        </w:rPr>
        <w:t>р</w:t>
      </w:r>
      <w:proofErr w:type="spellEnd"/>
      <w:r w:rsidRPr="00522790">
        <w:rPr>
          <w:rFonts w:ascii="Arial" w:hAnsi="Arial" w:cs="Arial"/>
          <w:sz w:val="20"/>
          <w:szCs w:val="20"/>
        </w:rPr>
        <w:t xml:space="preserve"> - расходы сельскохозяйственных товаропроизводителей на реализацию мероприятий, предусмотренных </w:t>
      </w:r>
      <w:hyperlink w:anchor="Par19" w:history="1">
        <w:r w:rsidRPr="00522790">
          <w:rPr>
            <w:rFonts w:ascii="Arial" w:hAnsi="Arial" w:cs="Arial"/>
            <w:sz w:val="20"/>
            <w:szCs w:val="20"/>
          </w:rPr>
          <w:t>подпунктом "а" пункта 2</w:t>
        </w:r>
      </w:hyperlink>
      <w:r w:rsidRPr="00522790">
        <w:rPr>
          <w:rFonts w:ascii="Arial" w:hAnsi="Arial" w:cs="Arial"/>
          <w:sz w:val="20"/>
          <w:szCs w:val="20"/>
        </w:rPr>
        <w:t xml:space="preserve"> настоящих Правил, в Российской Федерации (тыс. рублей).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12.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ar20" w:history="1">
        <w:r w:rsidRPr="00522790">
          <w:rPr>
            <w:rFonts w:ascii="Arial" w:hAnsi="Arial" w:cs="Arial"/>
            <w:sz w:val="20"/>
            <w:szCs w:val="20"/>
          </w:rPr>
          <w:t>подпунктом "б" пункта 2</w:t>
        </w:r>
      </w:hyperlink>
      <w:r w:rsidRPr="00522790">
        <w:rPr>
          <w:rFonts w:ascii="Arial" w:hAnsi="Arial" w:cs="Arial"/>
          <w:sz w:val="20"/>
          <w:szCs w:val="20"/>
        </w:rPr>
        <w:t xml:space="preserve"> настоящих Правил (</w:t>
      </w:r>
      <w:proofErr w:type="spellStart"/>
      <w:r w:rsidRPr="00522790">
        <w:rPr>
          <w:rFonts w:ascii="Arial" w:hAnsi="Arial" w:cs="Arial"/>
          <w:sz w:val="20"/>
          <w:szCs w:val="20"/>
        </w:rPr>
        <w:t>Д</w:t>
      </w:r>
      <w:r w:rsidRPr="00522790">
        <w:rPr>
          <w:rFonts w:ascii="Arial" w:hAnsi="Arial" w:cs="Arial"/>
          <w:sz w:val="20"/>
          <w:szCs w:val="20"/>
          <w:vertAlign w:val="subscript"/>
        </w:rPr>
        <w:t>jiб</w:t>
      </w:r>
      <w:proofErr w:type="spellEnd"/>
      <w:r w:rsidRPr="00522790">
        <w:rPr>
          <w:rFonts w:ascii="Arial" w:hAnsi="Arial" w:cs="Arial"/>
          <w:sz w:val="20"/>
          <w:szCs w:val="20"/>
        </w:rPr>
        <w:t>), определяется по формуле:</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rPr>
          <w:rFonts w:ascii="Arial" w:hAnsi="Arial" w:cs="Arial"/>
          <w:sz w:val="20"/>
          <w:szCs w:val="20"/>
        </w:rPr>
      </w:pPr>
      <w:r w:rsidRPr="00522790">
        <w:rPr>
          <w:rFonts w:ascii="Arial" w:hAnsi="Arial" w:cs="Arial"/>
          <w:noProof/>
          <w:position w:val="-25"/>
          <w:sz w:val="20"/>
          <w:szCs w:val="20"/>
          <w:lang w:eastAsia="ru-RU"/>
        </w:rPr>
        <w:drawing>
          <wp:inline distT="0" distB="0" distL="0" distR="0">
            <wp:extent cx="1295400" cy="4495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95400" cy="449580"/>
                    </a:xfrm>
                    <a:prstGeom prst="rect">
                      <a:avLst/>
                    </a:prstGeom>
                    <a:noFill/>
                    <a:ln w="9525">
                      <a:noFill/>
                      <a:miter lim="800000"/>
                      <a:headEnd/>
                      <a:tailEnd/>
                    </a:ln>
                  </pic:spPr>
                </pic:pic>
              </a:graphicData>
            </a:graphic>
          </wp:inline>
        </w:drawing>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где: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К</w:t>
      </w:r>
      <w:r w:rsidRPr="00522790">
        <w:rPr>
          <w:rFonts w:ascii="Arial" w:hAnsi="Arial" w:cs="Arial"/>
          <w:sz w:val="20"/>
          <w:szCs w:val="20"/>
          <w:vertAlign w:val="subscript"/>
        </w:rPr>
        <w:t>i</w:t>
      </w:r>
      <w:proofErr w:type="spellEnd"/>
      <w:r w:rsidRPr="00522790">
        <w:rPr>
          <w:rFonts w:ascii="Arial" w:hAnsi="Arial" w:cs="Arial"/>
          <w:sz w:val="20"/>
          <w:szCs w:val="20"/>
        </w:rP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ar20" w:history="1">
        <w:r w:rsidRPr="00522790">
          <w:rPr>
            <w:rFonts w:ascii="Arial" w:hAnsi="Arial" w:cs="Arial"/>
            <w:sz w:val="20"/>
            <w:szCs w:val="20"/>
          </w:rPr>
          <w:t>подпунктом "б" пункта 2</w:t>
        </w:r>
      </w:hyperlink>
      <w:r w:rsidRPr="00522790">
        <w:rPr>
          <w:rFonts w:ascii="Arial" w:hAnsi="Arial" w:cs="Arial"/>
          <w:sz w:val="20"/>
          <w:szCs w:val="20"/>
        </w:rPr>
        <w:t xml:space="preserve"> настоящих Правил (тыс. гектаров);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К</w:t>
      </w:r>
      <w:r w:rsidRPr="00522790">
        <w:rPr>
          <w:rFonts w:ascii="Arial" w:hAnsi="Arial" w:cs="Arial"/>
          <w:sz w:val="20"/>
          <w:szCs w:val="20"/>
          <w:vertAlign w:val="subscript"/>
        </w:rPr>
        <w:t>p</w:t>
      </w:r>
      <w:proofErr w:type="spellEnd"/>
      <w:r w:rsidRPr="00522790">
        <w:rPr>
          <w:rFonts w:ascii="Arial" w:hAnsi="Arial" w:cs="Arial"/>
          <w:sz w:val="20"/>
          <w:szCs w:val="20"/>
        </w:rPr>
        <w:t xml:space="preserve"> - площадь земель в Российской Федерации, планируемых к вводу в эксплуатацию за счет реализации мероприятий, предусмотренных </w:t>
      </w:r>
      <w:hyperlink w:anchor="Par20" w:history="1">
        <w:r w:rsidRPr="00522790">
          <w:rPr>
            <w:rFonts w:ascii="Arial" w:hAnsi="Arial" w:cs="Arial"/>
            <w:sz w:val="20"/>
            <w:szCs w:val="20"/>
          </w:rPr>
          <w:t>подпунктом "б" пункта 2</w:t>
        </w:r>
      </w:hyperlink>
      <w:r w:rsidRPr="00522790">
        <w:rPr>
          <w:rFonts w:ascii="Arial" w:hAnsi="Arial" w:cs="Arial"/>
          <w:sz w:val="20"/>
          <w:szCs w:val="20"/>
        </w:rPr>
        <w:t xml:space="preserve"> настоящих Правил (тыс. гектаров);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N</w:t>
      </w:r>
      <w:r w:rsidRPr="00522790">
        <w:rPr>
          <w:rFonts w:ascii="Arial" w:hAnsi="Arial" w:cs="Arial"/>
          <w:sz w:val="20"/>
          <w:szCs w:val="20"/>
          <w:vertAlign w:val="subscript"/>
        </w:rPr>
        <w:t>i</w:t>
      </w:r>
      <w:proofErr w:type="spellEnd"/>
      <w:r w:rsidRPr="00522790">
        <w:rPr>
          <w:rFonts w:ascii="Arial" w:hAnsi="Arial" w:cs="Arial"/>
          <w:sz w:val="20"/>
          <w:szCs w:val="20"/>
        </w:rPr>
        <w:t xml:space="preserve"> - площадь земель в i-м субъекте Российской Федерации, планируемых к вводу в эксплуатацию за счет реализации мероприятия, предусмотренного </w:t>
      </w:r>
      <w:hyperlink w:anchor="Par23" w:history="1">
        <w:r w:rsidRPr="00522790">
          <w:rPr>
            <w:rFonts w:ascii="Arial" w:hAnsi="Arial" w:cs="Arial"/>
            <w:sz w:val="20"/>
            <w:szCs w:val="20"/>
          </w:rPr>
          <w:t>абзацем четвертым подпункта "б" пункта 2</w:t>
        </w:r>
      </w:hyperlink>
      <w:r w:rsidRPr="00522790">
        <w:rPr>
          <w:rFonts w:ascii="Arial" w:hAnsi="Arial" w:cs="Arial"/>
          <w:sz w:val="20"/>
          <w:szCs w:val="20"/>
        </w:rPr>
        <w:t xml:space="preserve"> настоящих Правил (тыс. гектаров);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N</w:t>
      </w:r>
      <w:r w:rsidRPr="00522790">
        <w:rPr>
          <w:rFonts w:ascii="Arial" w:hAnsi="Arial" w:cs="Arial"/>
          <w:sz w:val="20"/>
          <w:szCs w:val="20"/>
          <w:vertAlign w:val="subscript"/>
        </w:rPr>
        <w:t>p</w:t>
      </w:r>
      <w:proofErr w:type="spellEnd"/>
      <w:r w:rsidRPr="00522790">
        <w:rPr>
          <w:rFonts w:ascii="Arial" w:hAnsi="Arial" w:cs="Arial"/>
          <w:sz w:val="20"/>
          <w:szCs w:val="20"/>
        </w:rPr>
        <w:t xml:space="preserve"> - площадь земель в Российской Федерации, планируемых к вводу в эксплуатацию за счет реализации мероприятия, предусмотренного </w:t>
      </w:r>
      <w:hyperlink w:anchor="Par23" w:history="1">
        <w:r w:rsidRPr="00522790">
          <w:rPr>
            <w:rFonts w:ascii="Arial" w:hAnsi="Arial" w:cs="Arial"/>
            <w:sz w:val="20"/>
            <w:szCs w:val="20"/>
          </w:rPr>
          <w:t>абзацем четвертым подпункта "б" пункта 2</w:t>
        </w:r>
      </w:hyperlink>
      <w:r w:rsidRPr="00522790">
        <w:rPr>
          <w:rFonts w:ascii="Arial" w:hAnsi="Arial" w:cs="Arial"/>
          <w:sz w:val="20"/>
          <w:szCs w:val="20"/>
        </w:rPr>
        <w:t xml:space="preserve"> настоящих Правил (тыс. гектаров);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pk</w:t>
      </w:r>
      <w:proofErr w:type="spellEnd"/>
      <w:r w:rsidRPr="00522790">
        <w:rPr>
          <w:rFonts w:ascii="Arial" w:hAnsi="Arial" w:cs="Arial"/>
          <w:sz w:val="20"/>
          <w:szCs w:val="20"/>
        </w:rPr>
        <w:t xml:space="preserve"> - повышающий коэффициент, значение которого устанавливается Министерством сельского хозяйства Российской Федерации в зависимости от стоимости мелиорантов, понижающих кислотность почв.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ar24" w:history="1">
        <w:r w:rsidRPr="00522790">
          <w:rPr>
            <w:rFonts w:ascii="Arial" w:hAnsi="Arial" w:cs="Arial"/>
            <w:sz w:val="20"/>
            <w:szCs w:val="20"/>
          </w:rPr>
          <w:t>подпункте "в" пункта 2</w:t>
        </w:r>
      </w:hyperlink>
      <w:r w:rsidRPr="00522790">
        <w:rPr>
          <w:rFonts w:ascii="Arial" w:hAnsi="Arial" w:cs="Arial"/>
          <w:sz w:val="20"/>
          <w:szCs w:val="20"/>
        </w:rPr>
        <w:t xml:space="preserve"> настоящих Правил (</w:t>
      </w:r>
      <w:proofErr w:type="spellStart"/>
      <w:r w:rsidRPr="00522790">
        <w:rPr>
          <w:rFonts w:ascii="Arial" w:hAnsi="Arial" w:cs="Arial"/>
          <w:sz w:val="20"/>
          <w:szCs w:val="20"/>
        </w:rPr>
        <w:t>Д</w:t>
      </w:r>
      <w:r w:rsidRPr="00522790">
        <w:rPr>
          <w:rFonts w:ascii="Arial" w:hAnsi="Arial" w:cs="Arial"/>
          <w:sz w:val="20"/>
          <w:szCs w:val="20"/>
          <w:vertAlign w:val="subscript"/>
        </w:rPr>
        <w:t>jiв</w:t>
      </w:r>
      <w:proofErr w:type="spellEnd"/>
      <w:r w:rsidRPr="00522790">
        <w:rPr>
          <w:rFonts w:ascii="Arial" w:hAnsi="Arial" w:cs="Arial"/>
          <w:sz w:val="20"/>
          <w:szCs w:val="20"/>
        </w:rPr>
        <w:t>), определяется по формуле:</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rPr>
          <w:rFonts w:ascii="Arial" w:hAnsi="Arial" w:cs="Arial"/>
          <w:sz w:val="20"/>
          <w:szCs w:val="20"/>
        </w:rPr>
      </w:pPr>
      <w:r w:rsidRPr="00522790">
        <w:rPr>
          <w:rFonts w:ascii="Arial" w:hAnsi="Arial" w:cs="Arial"/>
          <w:noProof/>
          <w:position w:val="-25"/>
          <w:sz w:val="20"/>
          <w:szCs w:val="20"/>
          <w:lang w:eastAsia="ru-RU"/>
        </w:rPr>
        <w:lastRenderedPageBreak/>
        <w:drawing>
          <wp:inline distT="0" distB="0" distL="0" distR="0">
            <wp:extent cx="632460" cy="4495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32460" cy="449580"/>
                    </a:xfrm>
                    <a:prstGeom prst="rect">
                      <a:avLst/>
                    </a:prstGeom>
                    <a:noFill/>
                    <a:ln w="9525">
                      <a:noFill/>
                      <a:miter lim="800000"/>
                      <a:headEnd/>
                      <a:tailEnd/>
                    </a:ln>
                  </pic:spPr>
                </pic:pic>
              </a:graphicData>
            </a:graphic>
          </wp:inline>
        </w:drawing>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где: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S</w:t>
      </w:r>
      <w:r w:rsidRPr="00522790">
        <w:rPr>
          <w:rFonts w:ascii="Arial" w:hAnsi="Arial" w:cs="Arial"/>
          <w:sz w:val="20"/>
          <w:szCs w:val="20"/>
          <w:vertAlign w:val="subscript"/>
        </w:rPr>
        <w:t>i</w:t>
      </w:r>
      <w:proofErr w:type="spellEnd"/>
      <w:r w:rsidRPr="00522790">
        <w:rPr>
          <w:rFonts w:ascii="Arial" w:hAnsi="Arial" w:cs="Arial"/>
          <w:sz w:val="20"/>
          <w:szCs w:val="20"/>
        </w:rP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ar24" w:history="1">
        <w:r w:rsidRPr="00522790">
          <w:rPr>
            <w:rFonts w:ascii="Arial" w:hAnsi="Arial" w:cs="Arial"/>
            <w:sz w:val="20"/>
            <w:szCs w:val="20"/>
          </w:rPr>
          <w:t>подпункте "в" пункта 2</w:t>
        </w:r>
      </w:hyperlink>
      <w:r w:rsidRPr="00522790">
        <w:rPr>
          <w:rFonts w:ascii="Arial" w:hAnsi="Arial" w:cs="Arial"/>
          <w:sz w:val="20"/>
          <w:szCs w:val="20"/>
        </w:rPr>
        <w:t xml:space="preserve"> настоящих Правил (тыс. гектаров);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S</w:t>
      </w:r>
      <w:r w:rsidRPr="00522790">
        <w:rPr>
          <w:rFonts w:ascii="Arial" w:hAnsi="Arial" w:cs="Arial"/>
          <w:sz w:val="20"/>
          <w:szCs w:val="20"/>
          <w:vertAlign w:val="subscript"/>
        </w:rPr>
        <w:t>p</w:t>
      </w:r>
      <w:proofErr w:type="spellEnd"/>
      <w:r w:rsidRPr="00522790">
        <w:rPr>
          <w:rFonts w:ascii="Arial" w:hAnsi="Arial" w:cs="Arial"/>
          <w:sz w:val="20"/>
          <w:szCs w:val="20"/>
        </w:rP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ar24" w:history="1">
        <w:r w:rsidRPr="00522790">
          <w:rPr>
            <w:rFonts w:ascii="Arial" w:hAnsi="Arial" w:cs="Arial"/>
            <w:sz w:val="20"/>
            <w:szCs w:val="20"/>
          </w:rPr>
          <w:t>подпункте "в" пункта 2</w:t>
        </w:r>
      </w:hyperlink>
      <w:r w:rsidRPr="00522790">
        <w:rPr>
          <w:rFonts w:ascii="Arial" w:hAnsi="Arial" w:cs="Arial"/>
          <w:sz w:val="20"/>
          <w:szCs w:val="20"/>
        </w:rPr>
        <w:t xml:space="preserve"> настоящих Правил (тыс. гектаров).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14. Показатель, характеризующий удельный вес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w:t>
      </w:r>
      <w:hyperlink w:anchor="Par28" w:history="1">
        <w:r w:rsidRPr="00522790">
          <w:rPr>
            <w:rFonts w:ascii="Arial" w:hAnsi="Arial" w:cs="Arial"/>
            <w:sz w:val="20"/>
            <w:szCs w:val="20"/>
          </w:rPr>
          <w:t>подпункте "г" пункта 2</w:t>
        </w:r>
      </w:hyperlink>
      <w:r w:rsidRPr="00522790">
        <w:rPr>
          <w:rFonts w:ascii="Arial" w:hAnsi="Arial" w:cs="Arial"/>
          <w:sz w:val="20"/>
          <w:szCs w:val="20"/>
        </w:rPr>
        <w:t xml:space="preserve"> настоящих Правил (</w:t>
      </w:r>
      <w:proofErr w:type="spellStart"/>
      <w:r w:rsidRPr="00522790">
        <w:rPr>
          <w:rFonts w:ascii="Arial" w:hAnsi="Arial" w:cs="Arial"/>
          <w:sz w:val="20"/>
          <w:szCs w:val="20"/>
        </w:rPr>
        <w:t>Д</w:t>
      </w:r>
      <w:r w:rsidRPr="00522790">
        <w:rPr>
          <w:rFonts w:ascii="Arial" w:hAnsi="Arial" w:cs="Arial"/>
          <w:sz w:val="20"/>
          <w:szCs w:val="20"/>
          <w:vertAlign w:val="subscript"/>
        </w:rPr>
        <w:t>jir</w:t>
      </w:r>
      <w:proofErr w:type="spellEnd"/>
      <w:r w:rsidRPr="00522790">
        <w:rPr>
          <w:rFonts w:ascii="Arial" w:hAnsi="Arial" w:cs="Arial"/>
          <w:sz w:val="20"/>
          <w:szCs w:val="20"/>
        </w:rPr>
        <w:t>), определяется по формуле:</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rPr>
          <w:rFonts w:ascii="Arial" w:hAnsi="Arial" w:cs="Arial"/>
          <w:sz w:val="20"/>
          <w:szCs w:val="20"/>
        </w:rPr>
      </w:pPr>
      <w:r w:rsidRPr="00522790">
        <w:rPr>
          <w:rFonts w:ascii="Arial" w:hAnsi="Arial" w:cs="Arial"/>
          <w:noProof/>
          <w:position w:val="-25"/>
          <w:sz w:val="20"/>
          <w:szCs w:val="20"/>
          <w:lang w:eastAsia="ru-RU"/>
        </w:rPr>
        <w:drawing>
          <wp:inline distT="0" distB="0" distL="0" distR="0">
            <wp:extent cx="739140" cy="4495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39140" cy="449580"/>
                    </a:xfrm>
                    <a:prstGeom prst="rect">
                      <a:avLst/>
                    </a:prstGeom>
                    <a:noFill/>
                    <a:ln w="9525">
                      <a:noFill/>
                      <a:miter lim="800000"/>
                      <a:headEnd/>
                      <a:tailEnd/>
                    </a:ln>
                  </pic:spPr>
                </pic:pic>
              </a:graphicData>
            </a:graphic>
          </wp:inline>
        </w:drawing>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где: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AF</w:t>
      </w:r>
      <w:r w:rsidRPr="00522790">
        <w:rPr>
          <w:rFonts w:ascii="Arial" w:hAnsi="Arial" w:cs="Arial"/>
          <w:sz w:val="20"/>
          <w:szCs w:val="20"/>
          <w:vertAlign w:val="subscript"/>
        </w:rPr>
        <w:t>i</w:t>
      </w:r>
      <w:proofErr w:type="spellEnd"/>
      <w:r w:rsidRPr="00522790">
        <w:rPr>
          <w:rFonts w:ascii="Arial" w:hAnsi="Arial" w:cs="Arial"/>
          <w:sz w:val="20"/>
          <w:szCs w:val="20"/>
        </w:rPr>
        <w:t xml:space="preserve"> - площадь мелиорируемых земель (посадок </w:t>
      </w:r>
      <w:proofErr w:type="spellStart"/>
      <w:r w:rsidRPr="00522790">
        <w:rPr>
          <w:rFonts w:ascii="Arial" w:hAnsi="Arial" w:cs="Arial"/>
          <w:sz w:val="20"/>
          <w:szCs w:val="20"/>
        </w:rPr>
        <w:t>фитомелиорантов</w:t>
      </w:r>
      <w:proofErr w:type="spellEnd"/>
      <w:r w:rsidRPr="00522790">
        <w:rPr>
          <w:rFonts w:ascii="Arial" w:hAnsi="Arial" w:cs="Arial"/>
          <w:sz w:val="20"/>
          <w:szCs w:val="20"/>
        </w:rPr>
        <w:t xml:space="preserve">) в i-м субъекте Российской Федерации, планируемых к вводу в эксплуатацию за счет осуществления мероприятий, указанных в </w:t>
      </w:r>
      <w:hyperlink w:anchor="Par28" w:history="1">
        <w:r w:rsidRPr="00522790">
          <w:rPr>
            <w:rFonts w:ascii="Arial" w:hAnsi="Arial" w:cs="Arial"/>
            <w:sz w:val="20"/>
            <w:szCs w:val="20"/>
          </w:rPr>
          <w:t>подпункте "г" пункта 2</w:t>
        </w:r>
      </w:hyperlink>
      <w:r w:rsidRPr="00522790">
        <w:rPr>
          <w:rFonts w:ascii="Arial" w:hAnsi="Arial" w:cs="Arial"/>
          <w:sz w:val="20"/>
          <w:szCs w:val="20"/>
        </w:rPr>
        <w:t xml:space="preserve"> настоящих Правил (тыс. гектаров);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AF</w:t>
      </w:r>
      <w:r w:rsidRPr="00522790">
        <w:rPr>
          <w:rFonts w:ascii="Arial" w:hAnsi="Arial" w:cs="Arial"/>
          <w:sz w:val="20"/>
          <w:szCs w:val="20"/>
          <w:vertAlign w:val="subscript"/>
        </w:rPr>
        <w:t>p</w:t>
      </w:r>
      <w:proofErr w:type="spellEnd"/>
      <w:r w:rsidRPr="00522790">
        <w:rPr>
          <w:rFonts w:ascii="Arial" w:hAnsi="Arial" w:cs="Arial"/>
          <w:sz w:val="20"/>
          <w:szCs w:val="20"/>
        </w:rPr>
        <w:t xml:space="preserve"> - площадь мелиорируемых земель (посадок </w:t>
      </w:r>
      <w:proofErr w:type="spellStart"/>
      <w:r w:rsidRPr="00522790">
        <w:rPr>
          <w:rFonts w:ascii="Arial" w:hAnsi="Arial" w:cs="Arial"/>
          <w:sz w:val="20"/>
          <w:szCs w:val="20"/>
        </w:rPr>
        <w:t>фитомелиорантов</w:t>
      </w:r>
      <w:proofErr w:type="spellEnd"/>
      <w:r w:rsidRPr="00522790">
        <w:rPr>
          <w:rFonts w:ascii="Arial" w:hAnsi="Arial" w:cs="Arial"/>
          <w:sz w:val="20"/>
          <w:szCs w:val="20"/>
        </w:rPr>
        <w:t xml:space="preserve">) в Российской Федерации, планируемых к вводу в эксплуатацию за счет осуществления мероприятий, предусмотренных </w:t>
      </w:r>
      <w:hyperlink w:anchor="Par28" w:history="1">
        <w:r w:rsidRPr="00522790">
          <w:rPr>
            <w:rFonts w:ascii="Arial" w:hAnsi="Arial" w:cs="Arial"/>
            <w:sz w:val="20"/>
            <w:szCs w:val="20"/>
          </w:rPr>
          <w:t>подпунктом "г" пункта 2</w:t>
        </w:r>
      </w:hyperlink>
      <w:r w:rsidRPr="00522790">
        <w:rPr>
          <w:rFonts w:ascii="Arial" w:hAnsi="Arial" w:cs="Arial"/>
          <w:sz w:val="20"/>
          <w:szCs w:val="20"/>
        </w:rPr>
        <w:t xml:space="preserve"> настоящих Правил (тыс. гектаров).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9" w:name="Par113"/>
      <w:bookmarkEnd w:id="9"/>
      <w:r w:rsidRPr="00522790">
        <w:rPr>
          <w:rFonts w:ascii="Arial" w:hAnsi="Arial" w:cs="Arial"/>
          <w:sz w:val="20"/>
          <w:szCs w:val="20"/>
        </w:rPr>
        <w:t xml:space="preserve">15.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ar29" w:history="1">
        <w:r w:rsidRPr="00522790">
          <w:rPr>
            <w:rFonts w:ascii="Arial" w:hAnsi="Arial" w:cs="Arial"/>
            <w:sz w:val="20"/>
            <w:szCs w:val="20"/>
          </w:rPr>
          <w:t>подпункте "</w:t>
        </w:r>
        <w:proofErr w:type="spellStart"/>
        <w:r w:rsidRPr="00522790">
          <w:rPr>
            <w:rFonts w:ascii="Arial" w:hAnsi="Arial" w:cs="Arial"/>
            <w:sz w:val="20"/>
            <w:szCs w:val="20"/>
          </w:rPr>
          <w:t>д</w:t>
        </w:r>
        <w:proofErr w:type="spellEnd"/>
        <w:r w:rsidRPr="00522790">
          <w:rPr>
            <w:rFonts w:ascii="Arial" w:hAnsi="Arial" w:cs="Arial"/>
            <w:sz w:val="20"/>
            <w:szCs w:val="20"/>
          </w:rPr>
          <w:t>" пункта 2</w:t>
        </w:r>
      </w:hyperlink>
      <w:r w:rsidRPr="00522790">
        <w:rPr>
          <w:rFonts w:ascii="Arial" w:hAnsi="Arial" w:cs="Arial"/>
          <w:sz w:val="20"/>
          <w:szCs w:val="20"/>
        </w:rPr>
        <w:t xml:space="preserve"> настоящих Правил (</w:t>
      </w:r>
      <w:proofErr w:type="spellStart"/>
      <w:r w:rsidRPr="00522790">
        <w:rPr>
          <w:rFonts w:ascii="Arial" w:hAnsi="Arial" w:cs="Arial"/>
          <w:sz w:val="20"/>
          <w:szCs w:val="20"/>
        </w:rPr>
        <w:t>Д</w:t>
      </w:r>
      <w:r w:rsidRPr="00522790">
        <w:rPr>
          <w:rFonts w:ascii="Arial" w:hAnsi="Arial" w:cs="Arial"/>
          <w:sz w:val="20"/>
          <w:szCs w:val="20"/>
          <w:vertAlign w:val="subscript"/>
        </w:rPr>
        <w:t>jiд</w:t>
      </w:r>
      <w:proofErr w:type="spellEnd"/>
      <w:r w:rsidRPr="00522790">
        <w:rPr>
          <w:rFonts w:ascii="Arial" w:hAnsi="Arial" w:cs="Arial"/>
          <w:sz w:val="20"/>
          <w:szCs w:val="20"/>
        </w:rPr>
        <w:t>), определяется по формуле:</w:t>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jc w:val="center"/>
        <w:rPr>
          <w:rFonts w:ascii="Arial" w:hAnsi="Arial" w:cs="Arial"/>
          <w:sz w:val="20"/>
          <w:szCs w:val="20"/>
        </w:rPr>
      </w:pPr>
      <w:r w:rsidRPr="00522790">
        <w:rPr>
          <w:rFonts w:ascii="Arial" w:hAnsi="Arial" w:cs="Arial"/>
          <w:noProof/>
          <w:position w:val="-25"/>
          <w:sz w:val="20"/>
          <w:szCs w:val="20"/>
          <w:lang w:eastAsia="ru-RU"/>
        </w:rPr>
        <w:drawing>
          <wp:inline distT="0" distB="0" distL="0" distR="0">
            <wp:extent cx="708660" cy="4495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708660" cy="449580"/>
                    </a:xfrm>
                    <a:prstGeom prst="rect">
                      <a:avLst/>
                    </a:prstGeom>
                    <a:noFill/>
                    <a:ln w="9525">
                      <a:noFill/>
                      <a:miter lim="800000"/>
                      <a:headEnd/>
                      <a:tailEnd/>
                    </a:ln>
                  </pic:spPr>
                </pic:pic>
              </a:graphicData>
            </a:graphic>
          </wp:inline>
        </w:drawing>
      </w:r>
    </w:p>
    <w:p w:rsidR="00522790" w:rsidRPr="00522790" w:rsidRDefault="00522790" w:rsidP="00522790">
      <w:pPr>
        <w:autoSpaceDE w:val="0"/>
        <w:autoSpaceDN w:val="0"/>
        <w:adjustRightInd w:val="0"/>
        <w:spacing w:after="0" w:line="240" w:lineRule="auto"/>
        <w:jc w:val="both"/>
        <w:rPr>
          <w:rFonts w:ascii="Arial" w:hAnsi="Arial" w:cs="Arial"/>
          <w:sz w:val="20"/>
          <w:szCs w:val="20"/>
        </w:rPr>
      </w:pPr>
    </w:p>
    <w:p w:rsidR="00522790" w:rsidRPr="00522790" w:rsidRDefault="00522790" w:rsidP="00522790">
      <w:pPr>
        <w:autoSpaceDE w:val="0"/>
        <w:autoSpaceDN w:val="0"/>
        <w:adjustRightInd w:val="0"/>
        <w:spacing w:after="0" w:line="240" w:lineRule="auto"/>
        <w:ind w:firstLine="540"/>
        <w:jc w:val="both"/>
        <w:rPr>
          <w:rFonts w:ascii="Arial" w:hAnsi="Arial" w:cs="Arial"/>
          <w:sz w:val="20"/>
          <w:szCs w:val="20"/>
        </w:rPr>
      </w:pPr>
      <w:r w:rsidRPr="00522790">
        <w:rPr>
          <w:rFonts w:ascii="Arial" w:hAnsi="Arial" w:cs="Arial"/>
          <w:sz w:val="20"/>
          <w:szCs w:val="20"/>
        </w:rPr>
        <w:t>где:</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IZ</w:t>
      </w:r>
      <w:r w:rsidRPr="00522790">
        <w:rPr>
          <w:rFonts w:ascii="Arial" w:hAnsi="Arial" w:cs="Arial"/>
          <w:sz w:val="20"/>
          <w:szCs w:val="20"/>
          <w:vertAlign w:val="subscript"/>
        </w:rPr>
        <w:t>i</w:t>
      </w:r>
      <w:proofErr w:type="spellEnd"/>
      <w:r w:rsidRPr="00522790">
        <w:rPr>
          <w:rFonts w:ascii="Arial" w:hAnsi="Arial" w:cs="Arial"/>
          <w:sz w:val="20"/>
          <w:szCs w:val="20"/>
        </w:rPr>
        <w:t xml:space="preserve"> - расходы сельскохозяйственных товаропроизводителей на реализацию мероприятий, предусмотренных </w:t>
      </w:r>
      <w:hyperlink w:anchor="Par29" w:history="1">
        <w:r w:rsidRPr="00522790">
          <w:rPr>
            <w:rFonts w:ascii="Arial" w:hAnsi="Arial" w:cs="Arial"/>
            <w:sz w:val="20"/>
            <w:szCs w:val="20"/>
          </w:rPr>
          <w:t>подпунктом "</w:t>
        </w:r>
        <w:proofErr w:type="spellStart"/>
        <w:r w:rsidRPr="00522790">
          <w:rPr>
            <w:rFonts w:ascii="Arial" w:hAnsi="Arial" w:cs="Arial"/>
            <w:sz w:val="20"/>
            <w:szCs w:val="20"/>
          </w:rPr>
          <w:t>д</w:t>
        </w:r>
        <w:proofErr w:type="spellEnd"/>
        <w:r w:rsidRPr="00522790">
          <w:rPr>
            <w:rFonts w:ascii="Arial" w:hAnsi="Arial" w:cs="Arial"/>
            <w:sz w:val="20"/>
            <w:szCs w:val="20"/>
          </w:rPr>
          <w:t>" пункта 2</w:t>
        </w:r>
      </w:hyperlink>
      <w:r w:rsidRPr="00522790">
        <w:rPr>
          <w:rFonts w:ascii="Arial" w:hAnsi="Arial" w:cs="Arial"/>
          <w:sz w:val="20"/>
          <w:szCs w:val="20"/>
        </w:rPr>
        <w:t xml:space="preserve"> настоящих Правил, в i-м субъекте Российской Федерации (тыс. рублей);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IZ</w:t>
      </w:r>
      <w:r w:rsidRPr="00522790">
        <w:rPr>
          <w:rFonts w:ascii="Arial" w:hAnsi="Arial" w:cs="Arial"/>
          <w:sz w:val="20"/>
          <w:szCs w:val="20"/>
          <w:vertAlign w:val="subscript"/>
        </w:rPr>
        <w:t>р</w:t>
      </w:r>
      <w:proofErr w:type="spellEnd"/>
      <w:r w:rsidRPr="00522790">
        <w:rPr>
          <w:rFonts w:ascii="Arial" w:hAnsi="Arial" w:cs="Arial"/>
          <w:sz w:val="20"/>
          <w:szCs w:val="20"/>
        </w:rPr>
        <w:t xml:space="preserve"> - расходы сельскохозяйственных товаропроизводителей на реализацию мероприятий, предусмотренных </w:t>
      </w:r>
      <w:hyperlink w:anchor="Par29" w:history="1">
        <w:r w:rsidRPr="00522790">
          <w:rPr>
            <w:rFonts w:ascii="Arial" w:hAnsi="Arial" w:cs="Arial"/>
            <w:sz w:val="20"/>
            <w:szCs w:val="20"/>
          </w:rPr>
          <w:t>подпунктом "</w:t>
        </w:r>
        <w:proofErr w:type="spellStart"/>
        <w:r w:rsidRPr="00522790">
          <w:rPr>
            <w:rFonts w:ascii="Arial" w:hAnsi="Arial" w:cs="Arial"/>
            <w:sz w:val="20"/>
            <w:szCs w:val="20"/>
          </w:rPr>
          <w:t>д</w:t>
        </w:r>
        <w:proofErr w:type="spellEnd"/>
        <w:r w:rsidRPr="00522790">
          <w:rPr>
            <w:rFonts w:ascii="Arial" w:hAnsi="Arial" w:cs="Arial"/>
            <w:sz w:val="20"/>
            <w:szCs w:val="20"/>
          </w:rPr>
          <w:t>" пункта 2</w:t>
        </w:r>
      </w:hyperlink>
      <w:r w:rsidRPr="00522790">
        <w:rPr>
          <w:rFonts w:ascii="Arial" w:hAnsi="Arial" w:cs="Arial"/>
          <w:sz w:val="20"/>
          <w:szCs w:val="20"/>
        </w:rPr>
        <w:t xml:space="preserve"> настоящих Правил, в Российской Федерации (тыс. рублей).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16.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и г. Севастополя в рамках реализации мероприятий, предусмотренных </w:t>
      </w:r>
      <w:hyperlink w:anchor="Par19" w:history="1">
        <w:r w:rsidRPr="00522790">
          <w:rPr>
            <w:rFonts w:ascii="Arial" w:hAnsi="Arial" w:cs="Arial"/>
            <w:sz w:val="20"/>
            <w:szCs w:val="20"/>
          </w:rPr>
          <w:t>подпунктом "а" пункта 2</w:t>
        </w:r>
      </w:hyperlink>
      <w:r w:rsidRPr="00522790">
        <w:rPr>
          <w:rFonts w:ascii="Arial" w:hAnsi="Arial" w:cs="Arial"/>
          <w:sz w:val="20"/>
          <w:szCs w:val="20"/>
        </w:rP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ar20" w:history="1">
        <w:r w:rsidRPr="00522790">
          <w:rPr>
            <w:rFonts w:ascii="Arial" w:hAnsi="Arial" w:cs="Arial"/>
            <w:sz w:val="20"/>
            <w:szCs w:val="20"/>
          </w:rPr>
          <w:t>подпунктами "б"</w:t>
        </w:r>
      </w:hyperlink>
      <w:r w:rsidRPr="00522790">
        <w:rPr>
          <w:rFonts w:ascii="Arial" w:hAnsi="Arial" w:cs="Arial"/>
          <w:sz w:val="20"/>
          <w:szCs w:val="20"/>
        </w:rPr>
        <w:t xml:space="preserve"> - </w:t>
      </w:r>
      <w:hyperlink w:anchor="Par28" w:history="1">
        <w:r w:rsidRPr="00522790">
          <w:rPr>
            <w:rFonts w:ascii="Arial" w:hAnsi="Arial" w:cs="Arial"/>
            <w:sz w:val="20"/>
            <w:szCs w:val="20"/>
          </w:rPr>
          <w:t>"г" пункта 2</w:t>
        </w:r>
      </w:hyperlink>
      <w:r w:rsidRPr="00522790">
        <w:rPr>
          <w:rFonts w:ascii="Arial" w:hAnsi="Arial" w:cs="Arial"/>
          <w:sz w:val="20"/>
          <w:szCs w:val="20"/>
        </w:rP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ar29" w:history="1">
        <w:r w:rsidRPr="00522790">
          <w:rPr>
            <w:rFonts w:ascii="Arial" w:hAnsi="Arial" w:cs="Arial"/>
            <w:sz w:val="20"/>
            <w:szCs w:val="20"/>
          </w:rPr>
          <w:t>подпунктом "</w:t>
        </w:r>
        <w:proofErr w:type="spellStart"/>
        <w:r w:rsidRPr="00522790">
          <w:rPr>
            <w:rFonts w:ascii="Arial" w:hAnsi="Arial" w:cs="Arial"/>
            <w:sz w:val="20"/>
            <w:szCs w:val="20"/>
          </w:rPr>
          <w:t>д</w:t>
        </w:r>
        <w:proofErr w:type="spellEnd"/>
        <w:r w:rsidRPr="00522790">
          <w:rPr>
            <w:rFonts w:ascii="Arial" w:hAnsi="Arial" w:cs="Arial"/>
            <w:sz w:val="20"/>
            <w:szCs w:val="20"/>
          </w:rPr>
          <w:t>" пункта 2</w:t>
        </w:r>
      </w:hyperlink>
      <w:r w:rsidRPr="00522790">
        <w:rPr>
          <w:rFonts w:ascii="Arial" w:hAnsi="Arial" w:cs="Arial"/>
          <w:sz w:val="20"/>
          <w:szCs w:val="20"/>
        </w:rPr>
        <w:t xml:space="preserve"> настоящих Правил, к показателю, </w:t>
      </w:r>
      <w:r w:rsidRPr="00522790">
        <w:rPr>
          <w:rFonts w:ascii="Arial" w:hAnsi="Arial" w:cs="Arial"/>
          <w:sz w:val="20"/>
          <w:szCs w:val="20"/>
        </w:rPr>
        <w:lastRenderedPageBreak/>
        <w:t>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17. При расчете размера субсидии на мероприятия региональных программ (субсидии на реализацию региональных проектов), связанных с реализацией мероприятий, предусмотренных </w:t>
      </w:r>
      <w:hyperlink w:anchor="Par19" w:history="1">
        <w:r w:rsidRPr="00522790">
          <w:rPr>
            <w:rFonts w:ascii="Arial" w:hAnsi="Arial" w:cs="Arial"/>
            <w:sz w:val="20"/>
            <w:szCs w:val="20"/>
          </w:rPr>
          <w:t>подпунктом "а" пункта 2</w:t>
        </w:r>
      </w:hyperlink>
      <w:r w:rsidRPr="00522790">
        <w:rPr>
          <w:rFonts w:ascii="Arial" w:hAnsi="Arial" w:cs="Arial"/>
          <w:sz w:val="20"/>
          <w:szCs w:val="20"/>
        </w:rPr>
        <w:t xml:space="preserve"> настоящих Правил, применяется предельный размер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10" w:name="Par122"/>
      <w:bookmarkEnd w:id="10"/>
      <w:r w:rsidRPr="00522790">
        <w:rPr>
          <w:rFonts w:ascii="Arial" w:hAnsi="Arial" w:cs="Arial"/>
          <w:sz w:val="20"/>
          <w:szCs w:val="20"/>
        </w:rPr>
        <w:t xml:space="preserve">18.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ar51" w:history="1">
        <w:r w:rsidRPr="00522790">
          <w:rPr>
            <w:rFonts w:ascii="Arial" w:hAnsi="Arial" w:cs="Arial"/>
            <w:sz w:val="20"/>
            <w:szCs w:val="20"/>
          </w:rPr>
          <w:t>пунктам 7</w:t>
        </w:r>
      </w:hyperlink>
      <w:r w:rsidRPr="00522790">
        <w:rPr>
          <w:rFonts w:ascii="Arial" w:hAnsi="Arial" w:cs="Arial"/>
          <w:sz w:val="20"/>
          <w:szCs w:val="20"/>
        </w:rPr>
        <w:t xml:space="preserve"> - </w:t>
      </w:r>
      <w:hyperlink w:anchor="Par113" w:history="1">
        <w:r w:rsidRPr="00522790">
          <w:rPr>
            <w:rFonts w:ascii="Arial" w:hAnsi="Arial" w:cs="Arial"/>
            <w:sz w:val="20"/>
            <w:szCs w:val="20"/>
          </w:rPr>
          <w:t>15</w:t>
        </w:r>
      </w:hyperlink>
      <w:r w:rsidRPr="00522790">
        <w:rPr>
          <w:rFonts w:ascii="Arial" w:hAnsi="Arial" w:cs="Arial"/>
          <w:sz w:val="20"/>
          <w:szCs w:val="20"/>
        </w:rPr>
        <w:t xml:space="preserve"> настоящих Правил, с учетом увеличения результатов использования субсидий в рамках реализации мероприятий, указанных в </w:t>
      </w:r>
      <w:hyperlink w:anchor="Par18" w:history="1">
        <w:r w:rsidRPr="00522790">
          <w:rPr>
            <w:rFonts w:ascii="Arial" w:hAnsi="Arial" w:cs="Arial"/>
            <w:sz w:val="20"/>
            <w:szCs w:val="20"/>
          </w:rPr>
          <w:t>пунктах 2</w:t>
        </w:r>
      </w:hyperlink>
      <w:r w:rsidRPr="00522790">
        <w:rPr>
          <w:rFonts w:ascii="Arial" w:hAnsi="Arial" w:cs="Arial"/>
          <w:sz w:val="20"/>
          <w:szCs w:val="20"/>
        </w:rPr>
        <w:t xml:space="preserve"> и </w:t>
      </w:r>
      <w:hyperlink w:anchor="Par34" w:history="1">
        <w:r w:rsidRPr="00522790">
          <w:rPr>
            <w:rFonts w:ascii="Arial" w:hAnsi="Arial" w:cs="Arial"/>
            <w:sz w:val="20"/>
            <w:szCs w:val="20"/>
          </w:rPr>
          <w:t>3</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19. Распределение субсидий утверждается федеральным законом о федеральном бюджете на соответствующий финансовый год и плановый период.</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11" w:name="Par124"/>
      <w:bookmarkEnd w:id="11"/>
      <w:r w:rsidRPr="00522790">
        <w:rPr>
          <w:rFonts w:ascii="Arial" w:hAnsi="Arial" w:cs="Arial"/>
          <w:sz w:val="20"/>
          <w:szCs w:val="20"/>
        </w:rPr>
        <w:t>20.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(региональные проекты),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Перераспределение субсидий осуществляется в соответствии с </w:t>
      </w:r>
      <w:hyperlink w:anchor="Par51" w:history="1">
        <w:r w:rsidRPr="00522790">
          <w:rPr>
            <w:rFonts w:ascii="Arial" w:hAnsi="Arial" w:cs="Arial"/>
            <w:sz w:val="20"/>
            <w:szCs w:val="20"/>
          </w:rPr>
          <w:t>пунктами 7</w:t>
        </w:r>
      </w:hyperlink>
      <w:r w:rsidRPr="00522790">
        <w:rPr>
          <w:rFonts w:ascii="Arial" w:hAnsi="Arial" w:cs="Arial"/>
          <w:sz w:val="20"/>
          <w:szCs w:val="20"/>
        </w:rPr>
        <w:t xml:space="preserve"> - </w:t>
      </w:r>
      <w:hyperlink w:anchor="Par122" w:history="1">
        <w:r w:rsidRPr="00522790">
          <w:rPr>
            <w:rFonts w:ascii="Arial" w:hAnsi="Arial" w:cs="Arial"/>
            <w:sz w:val="20"/>
            <w:szCs w:val="20"/>
          </w:rPr>
          <w:t>18</w:t>
        </w:r>
      </w:hyperlink>
      <w:r w:rsidRPr="00522790">
        <w:rPr>
          <w:rFonts w:ascii="Arial" w:hAnsi="Arial" w:cs="Arial"/>
          <w:sz w:val="20"/>
          <w:szCs w:val="20"/>
        </w:rPr>
        <w:t xml:space="preserve"> настоящих Правил и </w:t>
      </w:r>
      <w:hyperlink w:anchor="Par124" w:history="1">
        <w:r w:rsidRPr="00522790">
          <w:rPr>
            <w:rFonts w:ascii="Arial" w:hAnsi="Arial" w:cs="Arial"/>
            <w:sz w:val="20"/>
            <w:szCs w:val="20"/>
          </w:rPr>
          <w:t>абзацем первым</w:t>
        </w:r>
      </w:hyperlink>
      <w:r w:rsidRPr="00522790">
        <w:rPr>
          <w:rFonts w:ascii="Arial" w:hAnsi="Arial" w:cs="Arial"/>
          <w:sz w:val="20"/>
          <w:szCs w:val="20"/>
        </w:rPr>
        <w:t xml:space="preserve">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12" w:name="Par126"/>
      <w:bookmarkEnd w:id="12"/>
      <w:r w:rsidRPr="00522790">
        <w:rPr>
          <w:rFonts w:ascii="Arial" w:hAnsi="Arial" w:cs="Arial"/>
          <w:sz w:val="20"/>
          <w:szCs w:val="20"/>
        </w:rPr>
        <w:t>21.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результатов использования субсидии: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б) вовлечение в оборот выбывших сельскохозяйственных угодий за счет проведения культуртехнических мероприятий;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в)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г) площадь пашни, на которой реализованы мероприятия в области известкования кислых почв (тыс. гектаров);</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proofErr w:type="spellStart"/>
      <w:r w:rsidRPr="00522790">
        <w:rPr>
          <w:rFonts w:ascii="Arial" w:hAnsi="Arial" w:cs="Arial"/>
          <w:sz w:val="20"/>
          <w:szCs w:val="20"/>
        </w:rPr>
        <w:t>д</w:t>
      </w:r>
      <w:proofErr w:type="spellEnd"/>
      <w:r w:rsidRPr="00522790">
        <w:rPr>
          <w:rFonts w:ascii="Arial" w:hAnsi="Arial" w:cs="Arial"/>
          <w:sz w:val="20"/>
          <w:szCs w:val="20"/>
        </w:rPr>
        <w:t>)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(тыс. тонн).</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bookmarkStart w:id="13" w:name="Par132"/>
      <w:bookmarkEnd w:id="13"/>
      <w:r w:rsidRPr="00522790">
        <w:rPr>
          <w:rFonts w:ascii="Arial" w:hAnsi="Arial" w:cs="Arial"/>
          <w:sz w:val="20"/>
          <w:szCs w:val="20"/>
        </w:rPr>
        <w:t xml:space="preserve">22.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ввода в эксплуатацию мелиорируемых земель для выращивания </w:t>
      </w:r>
      <w:proofErr w:type="spellStart"/>
      <w:r w:rsidRPr="00522790">
        <w:rPr>
          <w:rFonts w:ascii="Arial" w:hAnsi="Arial" w:cs="Arial"/>
          <w:sz w:val="20"/>
          <w:szCs w:val="20"/>
        </w:rPr>
        <w:t>экспортно</w:t>
      </w:r>
      <w:proofErr w:type="spellEnd"/>
      <w:r w:rsidRPr="00522790">
        <w:rPr>
          <w:rFonts w:ascii="Arial" w:hAnsi="Arial" w:cs="Arial"/>
          <w:sz w:val="20"/>
          <w:szCs w:val="20"/>
        </w:rPr>
        <w:t xml:space="preserve">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w:t>
      </w:r>
      <w:r w:rsidRPr="00522790">
        <w:rPr>
          <w:rFonts w:ascii="Arial" w:hAnsi="Arial" w:cs="Arial"/>
          <w:sz w:val="20"/>
          <w:szCs w:val="20"/>
        </w:rPr>
        <w:lastRenderedPageBreak/>
        <w:t xml:space="preserve">оборот выбывших сельскохозяйственных угодий для выращивания </w:t>
      </w:r>
      <w:proofErr w:type="spellStart"/>
      <w:r w:rsidRPr="00522790">
        <w:rPr>
          <w:rFonts w:ascii="Arial" w:hAnsi="Arial" w:cs="Arial"/>
          <w:sz w:val="20"/>
          <w:szCs w:val="20"/>
        </w:rPr>
        <w:t>экспортно</w:t>
      </w:r>
      <w:proofErr w:type="spellEnd"/>
      <w:r w:rsidRPr="00522790">
        <w:rPr>
          <w:rFonts w:ascii="Arial" w:hAnsi="Arial" w:cs="Arial"/>
          <w:sz w:val="20"/>
          <w:szCs w:val="20"/>
        </w:rPr>
        <w:t xml:space="preserve"> ориентированной сельскохозяйственной продукции за счет проведения культуртехнических мероприятий.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23. Субсидии предоставляются на основании соглашений,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24.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25.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26.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том числе в части, касающейся выполнения значений результата использования субсидий и (или) достижения указанных значений,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4" w:history="1">
        <w:r w:rsidRPr="00522790">
          <w:rPr>
            <w:rFonts w:ascii="Arial" w:hAnsi="Arial" w:cs="Arial"/>
            <w:sz w:val="20"/>
            <w:szCs w:val="20"/>
          </w:rPr>
          <w:t>пунктами 16</w:t>
        </w:r>
      </w:hyperlink>
      <w:r w:rsidRPr="00522790">
        <w:rPr>
          <w:rFonts w:ascii="Arial" w:hAnsi="Arial" w:cs="Arial"/>
          <w:sz w:val="20"/>
          <w:szCs w:val="20"/>
        </w:rPr>
        <w:t xml:space="preserve"> - </w:t>
      </w:r>
      <w:hyperlink r:id="rId15" w:history="1">
        <w:r w:rsidRPr="00522790">
          <w:rPr>
            <w:rFonts w:ascii="Arial" w:hAnsi="Arial" w:cs="Arial"/>
            <w:sz w:val="20"/>
            <w:szCs w:val="20"/>
          </w:rPr>
          <w:t>18</w:t>
        </w:r>
      </w:hyperlink>
      <w:r w:rsidRPr="00522790">
        <w:rPr>
          <w:rFonts w:ascii="Arial" w:hAnsi="Arial" w:cs="Arial"/>
          <w:sz w:val="20"/>
          <w:szCs w:val="20"/>
        </w:rPr>
        <w:t xml:space="preserve"> и </w:t>
      </w:r>
      <w:hyperlink r:id="rId16" w:history="1">
        <w:r w:rsidRPr="00522790">
          <w:rPr>
            <w:rFonts w:ascii="Arial" w:hAnsi="Arial" w:cs="Arial"/>
            <w:sz w:val="20"/>
            <w:szCs w:val="20"/>
          </w:rPr>
          <w:t>20</w:t>
        </w:r>
      </w:hyperlink>
      <w:r w:rsidRPr="00522790">
        <w:rPr>
          <w:rFonts w:ascii="Arial" w:hAnsi="Arial" w:cs="Arial"/>
          <w:sz w:val="20"/>
          <w:szCs w:val="20"/>
        </w:rPr>
        <w:t xml:space="preserve"> Правил формирования субсидий.</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27. В случае нарушения субъектом Российской Федерации условий предоставления субсидий, в том числе </w:t>
      </w:r>
      <w:proofErr w:type="spellStart"/>
      <w:r w:rsidRPr="00522790">
        <w:rPr>
          <w:rFonts w:ascii="Arial" w:hAnsi="Arial" w:cs="Arial"/>
          <w:sz w:val="20"/>
          <w:szCs w:val="20"/>
        </w:rPr>
        <w:t>невозврата</w:t>
      </w:r>
      <w:proofErr w:type="spellEnd"/>
      <w:r w:rsidRPr="00522790">
        <w:rPr>
          <w:rFonts w:ascii="Arial" w:hAnsi="Arial" w:cs="Arial"/>
          <w:sz w:val="20"/>
          <w:szCs w:val="20"/>
        </w:rPr>
        <w:t xml:space="preserve"> субъектом Российской Федерации средств в федеральный бюджет в соответствии с </w:t>
      </w:r>
      <w:hyperlink r:id="rId17" w:history="1">
        <w:r w:rsidRPr="00522790">
          <w:rPr>
            <w:rFonts w:ascii="Arial" w:hAnsi="Arial" w:cs="Arial"/>
            <w:sz w:val="20"/>
            <w:szCs w:val="20"/>
          </w:rPr>
          <w:t>пунктом 16</w:t>
        </w:r>
      </w:hyperlink>
      <w:r w:rsidRPr="00522790">
        <w:rPr>
          <w:rFonts w:ascii="Arial" w:hAnsi="Arial" w:cs="Arial"/>
          <w:sz w:val="20"/>
          <w:szCs w:val="20"/>
        </w:rP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28. Субъект Российской Федерации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29. Субъект Российской Федерации представляет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следующие документы:</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а) отчет об объеме экспорта продукции агропромышленного комплекса в натуральном выражении (тыс. тонн зерновых единиц) за счет создания новой товарной массы по результатам года, следующего за годом предоставления субсидии, на введенных в эксплуатацию мелиорируемых землях сельскохозяйственного назначения и вовлеченных в оборот сельскохозяйственных угодьях в рамках регионального проекта;</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б) информация в отношении сельскохозяйственных товаропроизводителей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 xml:space="preserve">в) информация в отношении сельскохозяйственных товаропроизводителей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ar126" w:history="1">
        <w:r w:rsidRPr="00522790">
          <w:rPr>
            <w:rFonts w:ascii="Arial" w:hAnsi="Arial" w:cs="Arial"/>
            <w:sz w:val="20"/>
            <w:szCs w:val="20"/>
          </w:rPr>
          <w:t>пунктах 21</w:t>
        </w:r>
      </w:hyperlink>
      <w:r w:rsidRPr="00522790">
        <w:rPr>
          <w:rFonts w:ascii="Arial" w:hAnsi="Arial" w:cs="Arial"/>
          <w:sz w:val="20"/>
          <w:szCs w:val="20"/>
        </w:rPr>
        <w:t xml:space="preserve"> и </w:t>
      </w:r>
      <w:hyperlink w:anchor="Par132" w:history="1">
        <w:r w:rsidRPr="00522790">
          <w:rPr>
            <w:rFonts w:ascii="Arial" w:hAnsi="Arial" w:cs="Arial"/>
            <w:sz w:val="20"/>
            <w:szCs w:val="20"/>
          </w:rPr>
          <w:t>22</w:t>
        </w:r>
      </w:hyperlink>
      <w:r w:rsidRPr="00522790">
        <w:rPr>
          <w:rFonts w:ascii="Arial" w:hAnsi="Arial" w:cs="Arial"/>
          <w:sz w:val="20"/>
          <w:szCs w:val="20"/>
        </w:rPr>
        <w:t xml:space="preserve"> настоящих Правил.</w:t>
      </w:r>
    </w:p>
    <w:p w:rsidR="00522790" w:rsidRPr="00522790" w:rsidRDefault="00522790" w:rsidP="00522790">
      <w:pPr>
        <w:autoSpaceDE w:val="0"/>
        <w:autoSpaceDN w:val="0"/>
        <w:adjustRightInd w:val="0"/>
        <w:spacing w:before="200" w:after="0" w:line="240" w:lineRule="auto"/>
        <w:ind w:firstLine="540"/>
        <w:jc w:val="both"/>
        <w:rPr>
          <w:rFonts w:ascii="Arial" w:hAnsi="Arial" w:cs="Arial"/>
          <w:sz w:val="20"/>
          <w:szCs w:val="20"/>
        </w:rPr>
      </w:pPr>
      <w:r w:rsidRPr="00522790">
        <w:rPr>
          <w:rFonts w:ascii="Arial" w:hAnsi="Arial" w:cs="Arial"/>
          <w:sz w:val="20"/>
          <w:szCs w:val="20"/>
        </w:rPr>
        <w:t>30.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254C9" w:rsidRPr="00522790" w:rsidRDefault="003254C9"/>
    <w:sectPr w:rsidR="003254C9" w:rsidRPr="00522790" w:rsidSect="00522790">
      <w:pgSz w:w="11906" w:h="16838"/>
      <w:pgMar w:top="1440" w:right="566" w:bottom="1135"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522790"/>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22790"/>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34B9"/>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3F537B1B54BE5D1F397C9FB14C99C3DFFF7F57354AC36F3F8B63795159D74536BCE8B2E046A353F5A16D31595D831DD5F7E6D210CEcAK" TargetMode="External"/><Relationship Id="rId12" Type="http://schemas.openxmlformats.org/officeDocument/2006/relationships/image" Target="media/image5.wmf"/><Relationship Id="rId17" Type="http://schemas.openxmlformats.org/officeDocument/2006/relationships/hyperlink" Target="consultantplus://offline/ref=FD3F537B1B54BE5D1F397C9FB14C99C3DFFF7F57354AC36F3F8B63795159D74536BCE8B2E348A353F5A16D31595D831DD5F7E6D210CEcAK" TargetMode="External"/><Relationship Id="rId2" Type="http://schemas.openxmlformats.org/officeDocument/2006/relationships/settings" Target="settings.xml"/><Relationship Id="rId16" Type="http://schemas.openxmlformats.org/officeDocument/2006/relationships/hyperlink" Target="consultantplus://offline/ref=FD3F537B1B54BE5D1F397C9FB14C99C3DFFF7F57354AC36F3F8B63795159D74536BCE8B1ED48A353F5A16D31595D831DD5F7E6D210CEcAK"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hyperlink" Target="consultantplus://offline/ref=FD3F537B1B54BE5D1F397C9FB14C99C3DFFF7F57354AC36F3F8B63795159D74536BCE8B1E541A803A0EE6C6D1F0F901ED0F7E5D00FE11985C9cDK" TargetMode="External"/><Relationship Id="rId15" Type="http://schemas.openxmlformats.org/officeDocument/2006/relationships/hyperlink" Target="consultantplus://offline/ref=FD3F537B1B54BE5D1F397C9FB14C99C3DFFF7F57354AC36F3F8B63795159D74536BCE8B2E245A353F5A16D31595D831DD5F7E6D210CEcAK"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hyperlink" Target="consultantplus://offline/ref=FD3F537B1B54BE5D1F397C9FB14C99C3DFFF7252314BC36F3F8B63795159D74536BCE8B1E541A806A4EE6C6D1F0F901ED0F7E5D00FE11985C9cDK" TargetMode="External"/><Relationship Id="rId9" Type="http://schemas.openxmlformats.org/officeDocument/2006/relationships/hyperlink" Target="consultantplus://offline/ref=FD3F537B1B54BE5D1F397C9FB14C99C3DFFF7F57354AC36F3F8B63795159D74536BCE8B2E340A353F5A16D31595D831DD5F7E6D210CEcAK" TargetMode="External"/><Relationship Id="rId14" Type="http://schemas.openxmlformats.org/officeDocument/2006/relationships/hyperlink" Target="consultantplus://offline/ref=FD3F537B1B54BE5D1F397C9FB14C99C3DFFF7F57354AC36F3F8B63795159D74536BCE8B2E348A353F5A16D31595D831DD5F7E6D210CE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4550</Words>
  <Characters>25938</Characters>
  <Application>Microsoft Office Word</Application>
  <DocSecurity>0</DocSecurity>
  <Lines>216</Lines>
  <Paragraphs>60</Paragraphs>
  <ScaleCrop>false</ScaleCrop>
  <Company>Microsoft</Company>
  <LinksUpToDate>false</LinksUpToDate>
  <CharactersWithSpaces>30428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2019-12-27T10:28:00Z</dcterms:created>
  <dcterms:modified xsi:type="dcterms:W3CDTF">2019-12-27T10:30:00Z</dcterms:modified>
</cp:coreProperties>
</file>